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40700" w14:textId="140F9450" w:rsidR="007D1941" w:rsidRPr="00207615" w:rsidRDefault="007D1941" w:rsidP="007D194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 w:rsidR="00A56768">
        <w:rPr>
          <w:rFonts w:cs="Arial"/>
          <w:color w:val="000000"/>
          <w:sz w:val="24"/>
          <w:szCs w:val="24"/>
        </w:rPr>
        <w:t>0</w:t>
      </w:r>
      <w:r w:rsidR="00D237CD">
        <w:rPr>
          <w:rFonts w:cs="Arial"/>
          <w:sz w:val="24"/>
          <w:szCs w:val="24"/>
        </w:rPr>
        <w:t>1223</w:t>
      </w:r>
    </w:p>
    <w:p w14:paraId="2ACD7506" w14:textId="77777777" w:rsidR="007D1941" w:rsidRPr="00C51EC1" w:rsidRDefault="007D1941" w:rsidP="007D1941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Athens, Greece, Feb 26 – Mar 1,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1C2949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861BB">
        <w:rPr>
          <w:rFonts w:ascii="Arial" w:hAnsi="Arial"/>
          <w:sz w:val="24"/>
          <w:lang w:val="en-US"/>
        </w:rPr>
        <w:t>8</w:t>
      </w:r>
      <w:r w:rsidR="00F552C4" w:rsidRPr="000446E4">
        <w:rPr>
          <w:rFonts w:ascii="Arial" w:hAnsi="Arial"/>
          <w:sz w:val="24"/>
          <w:lang w:val="en-US"/>
        </w:rPr>
        <w:t>.</w:t>
      </w:r>
      <w:r w:rsidR="007D1941">
        <w:rPr>
          <w:rFonts w:ascii="Arial" w:hAnsi="Arial"/>
          <w:sz w:val="24"/>
          <w:lang w:val="en-US"/>
        </w:rPr>
        <w:t>14</w:t>
      </w:r>
      <w:r w:rsidR="00691AEC" w:rsidRPr="000446E4">
        <w:rPr>
          <w:rFonts w:ascii="Arial" w:hAnsi="Arial"/>
          <w:sz w:val="24"/>
          <w:lang w:val="en-US"/>
        </w:rPr>
        <w:t>.</w:t>
      </w:r>
      <w:r w:rsidR="00840DAA">
        <w:rPr>
          <w:rFonts w:ascii="Arial" w:hAnsi="Arial"/>
          <w:sz w:val="24"/>
          <w:lang w:val="en-US"/>
        </w:rPr>
        <w:t>2</w:t>
      </w:r>
      <w:r w:rsidR="00F552C4" w:rsidRPr="000446E4">
        <w:rPr>
          <w:rFonts w:ascii="Arial" w:hAnsi="Arial"/>
          <w:sz w:val="24"/>
          <w:lang w:val="en-US"/>
        </w:rPr>
        <w:t>.</w:t>
      </w:r>
      <w:r w:rsidR="00621D8B" w:rsidRPr="000446E4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A7AD80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 xml:space="preserve">On </w:t>
      </w:r>
      <w:r w:rsidR="007D1941">
        <w:rPr>
          <w:rFonts w:ascii="Arial" w:hAnsi="Arial"/>
          <w:sz w:val="24"/>
          <w:lang w:val="en-US"/>
        </w:rPr>
        <w:t>RRM core maintenance</w:t>
      </w:r>
      <w:r w:rsidR="00DC7991">
        <w:rPr>
          <w:rFonts w:ascii="Arial" w:hAnsi="Arial"/>
          <w:sz w:val="24"/>
          <w:lang w:val="en-US"/>
        </w:rPr>
        <w:t xml:space="preserve"> for LPHAP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70D6391" w14:textId="3015F570" w:rsidR="00172DC6" w:rsidRDefault="00172DC6" w:rsidP="00172DC6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>
        <w:rPr>
          <w:b w:val="0"/>
          <w:bCs/>
          <w:sz w:val="22"/>
          <w:szCs w:val="22"/>
          <w:lang w:val="en-US"/>
        </w:rPr>
        <w:t xml:space="preserve">completed RRM core </w:t>
      </w:r>
      <w:r w:rsidRPr="00D1210E">
        <w:rPr>
          <w:b w:val="0"/>
          <w:bCs/>
          <w:sz w:val="22"/>
          <w:szCs w:val="22"/>
          <w:lang w:val="en-US"/>
        </w:rPr>
        <w:t xml:space="preserve">requirements for </w:t>
      </w:r>
      <w:r>
        <w:rPr>
          <w:b w:val="0"/>
          <w:bCs/>
          <w:sz w:val="22"/>
          <w:szCs w:val="22"/>
          <w:lang w:val="en-US"/>
        </w:rPr>
        <w:t xml:space="preserve">Rel-18 </w:t>
      </w:r>
      <w:r w:rsidR="00502481">
        <w:rPr>
          <w:b w:val="0"/>
          <w:bCs/>
          <w:sz w:val="22"/>
          <w:szCs w:val="22"/>
          <w:lang w:val="en-US"/>
        </w:rPr>
        <w:t>LPHAP</w:t>
      </w:r>
      <w:r>
        <w:rPr>
          <w:b w:val="0"/>
          <w:bCs/>
          <w:sz w:val="22"/>
          <w:szCs w:val="22"/>
          <w:lang w:val="en-US"/>
        </w:rPr>
        <w:t xml:space="preserve"> </w:t>
      </w:r>
      <w:r w:rsidRPr="00D1210E">
        <w:rPr>
          <w:b w:val="0"/>
          <w:bCs/>
          <w:sz w:val="22"/>
          <w:szCs w:val="22"/>
          <w:lang w:val="en-US"/>
        </w:rPr>
        <w:t>in RAN4#10</w:t>
      </w:r>
      <w:r>
        <w:rPr>
          <w:b w:val="0"/>
          <w:bCs/>
          <w:sz w:val="22"/>
          <w:szCs w:val="22"/>
          <w:lang w:val="en-US"/>
        </w:rPr>
        <w:t>9</w:t>
      </w:r>
      <w:r w:rsidRPr="00D1210E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  <w:r>
        <w:rPr>
          <w:b w:val="0"/>
          <w:bCs/>
          <w:sz w:val="22"/>
          <w:szCs w:val="22"/>
        </w:rPr>
        <w:t>New a</w:t>
      </w:r>
      <w:r w:rsidRPr="00D1210E">
        <w:rPr>
          <w:b w:val="0"/>
          <w:bCs/>
          <w:sz w:val="22"/>
          <w:szCs w:val="22"/>
        </w:rPr>
        <w:t>greements</w:t>
      </w:r>
      <w:r>
        <w:rPr>
          <w:b w:val="0"/>
          <w:bCs/>
          <w:sz w:val="22"/>
          <w:szCs w:val="22"/>
        </w:rPr>
        <w:t xml:space="preserve"> and open issues were captured in a WF [1].</w:t>
      </w:r>
    </w:p>
    <w:p w14:paraId="604067E4" w14:textId="4840A8D4" w:rsidR="00B50446" w:rsidRPr="00C92916" w:rsidRDefault="00E52818" w:rsidP="00C92916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>In this paper</w:t>
      </w:r>
      <w:r w:rsidR="00C42B77">
        <w:rPr>
          <w:sz w:val="22"/>
          <w:szCs w:val="22"/>
          <w:lang w:val="en-US"/>
        </w:rPr>
        <w:t>,</w:t>
      </w:r>
      <w:r w:rsidRPr="00F37598">
        <w:rPr>
          <w:sz w:val="22"/>
          <w:szCs w:val="22"/>
          <w:lang w:val="en-US"/>
        </w:rPr>
        <w:t xml:space="preserve"> we provide</w:t>
      </w:r>
      <w:r w:rsidR="00647107">
        <w:rPr>
          <w:sz w:val="22"/>
          <w:szCs w:val="22"/>
          <w:lang w:val="en-US"/>
        </w:rPr>
        <w:t xml:space="preserve"> our views and </w:t>
      </w:r>
      <w:r w:rsidRPr="00F37598">
        <w:rPr>
          <w:sz w:val="22"/>
          <w:szCs w:val="22"/>
          <w:lang w:val="en-US"/>
        </w:rPr>
        <w:t>proposals</w:t>
      </w:r>
      <w:r w:rsidR="00766213">
        <w:rPr>
          <w:sz w:val="22"/>
          <w:szCs w:val="22"/>
          <w:lang w:val="en-US"/>
        </w:rPr>
        <w:t xml:space="preserve"> on </w:t>
      </w:r>
      <w:r w:rsidR="00A956C4">
        <w:rPr>
          <w:sz w:val="22"/>
          <w:szCs w:val="22"/>
          <w:lang w:val="en-US"/>
        </w:rPr>
        <w:t>core maintenance</w:t>
      </w:r>
      <w:r w:rsidR="00766213">
        <w:rPr>
          <w:sz w:val="22"/>
          <w:szCs w:val="22"/>
          <w:lang w:val="en-US"/>
        </w:rPr>
        <w:t xml:space="preserve"> issues</w:t>
      </w:r>
      <w:r w:rsidR="004A16B0">
        <w:rPr>
          <w:sz w:val="22"/>
          <w:szCs w:val="22"/>
          <w:lang w:val="en-US"/>
        </w:rPr>
        <w:t xml:space="preserve"> for LPHAP use cases</w:t>
      </w:r>
      <w:r w:rsidRPr="00F37598">
        <w:rPr>
          <w:sz w:val="22"/>
          <w:szCs w:val="22"/>
          <w:lang w:val="en-US"/>
        </w:rPr>
        <w:t>.</w:t>
      </w:r>
    </w:p>
    <w:p w14:paraId="0F930702" w14:textId="6D760367" w:rsidR="00E87AC5" w:rsidRPr="00B74D1E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6503E458" w14:textId="0DC32BEB" w:rsidR="00AC70E8" w:rsidRDefault="003A61AA" w:rsidP="00AC70E8">
      <w:pPr>
        <w:pStyle w:val="Heading2"/>
      </w:pPr>
      <w:r>
        <w:t xml:space="preserve"> </w:t>
      </w:r>
      <w:r w:rsidR="00E768FC">
        <w:t>P</w:t>
      </w:r>
      <w:r w:rsidR="00AC70E8">
        <w:t>R</w:t>
      </w:r>
      <w:r w:rsidR="00E768FC">
        <w:t>S r</w:t>
      </w:r>
      <w:r w:rsidR="00AC70E8">
        <w:t>equirements in RRC_INACTIVE</w:t>
      </w:r>
    </w:p>
    <w:p w14:paraId="69A3AA5E" w14:textId="0D4C6563" w:rsidR="004B5F98" w:rsidRPr="00060E99" w:rsidRDefault="004B5F98" w:rsidP="004B5F98">
      <w:pPr>
        <w:rPr>
          <w:sz w:val="22"/>
          <w:szCs w:val="22"/>
        </w:rPr>
      </w:pPr>
      <w:r>
        <w:rPr>
          <w:sz w:val="22"/>
          <w:szCs w:val="22"/>
        </w:rPr>
        <w:t xml:space="preserve">The first issue </w:t>
      </w:r>
      <w:r w:rsidR="00C30E12">
        <w:rPr>
          <w:sz w:val="22"/>
          <w:szCs w:val="22"/>
        </w:rPr>
        <w:t xml:space="preserve">captured in the way forward below </w:t>
      </w:r>
      <w:r>
        <w:rPr>
          <w:sz w:val="22"/>
          <w:szCs w:val="22"/>
        </w:rPr>
        <w:t xml:space="preserve">concerns the </w:t>
      </w:r>
      <w:r w:rsidR="00FE4024">
        <w:rPr>
          <w:sz w:val="22"/>
          <w:szCs w:val="22"/>
        </w:rPr>
        <w:t xml:space="preserve">requirements </w:t>
      </w:r>
      <w:r w:rsidR="00731500">
        <w:rPr>
          <w:sz w:val="22"/>
          <w:szCs w:val="22"/>
        </w:rPr>
        <w:t xml:space="preserve">for so-called Case 1 when there are no PRS resources </w:t>
      </w:r>
      <w:r w:rsidR="00A40C70">
        <w:rPr>
          <w:sz w:val="22"/>
          <w:szCs w:val="22"/>
        </w:rPr>
        <w:t xml:space="preserve">within the PTWs </w:t>
      </w:r>
      <w:r>
        <w:rPr>
          <w:sz w:val="22"/>
          <w:szCs w:val="22"/>
        </w:rPr>
        <w:t>[1].</w:t>
      </w:r>
    </w:p>
    <w:p w14:paraId="04F5C2A5" w14:textId="3061F884" w:rsidR="00B81649" w:rsidRDefault="00B81649" w:rsidP="00FA11E6">
      <w:pPr>
        <w:rPr>
          <w:sz w:val="22"/>
          <w:szCs w:val="22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987BF56" wp14:editId="45E08814">
                <wp:extent cx="5991225" cy="1990725"/>
                <wp:effectExtent l="0" t="0" r="28575" b="28575"/>
                <wp:docPr id="2001939102" name="Text Box 2001939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966F4" w14:textId="77777777" w:rsidR="00670830" w:rsidRPr="00670830" w:rsidRDefault="00670830" w:rsidP="00670830">
                            <w:pPr>
                              <w:rPr>
                                <w:rFonts w:eastAsia="SimSun"/>
                                <w:b/>
                                <w:lang w:val="en-US"/>
                              </w:rPr>
                            </w:pPr>
                            <w:r w:rsidRPr="00670830">
                              <w:rPr>
                                <w:rFonts w:eastAsia="SimSun"/>
                                <w:b/>
                                <w:lang w:val="en-US"/>
                              </w:rPr>
                              <w:t xml:space="preserve">Issue 1-1-1: </w:t>
                            </w:r>
                            <w:r w:rsidRPr="00670830">
                              <w:rPr>
                                <w:rFonts w:eastAsia="SimSun"/>
                                <w:b/>
                              </w:rPr>
                              <w:t>Start of PRS measurement</w:t>
                            </w:r>
                          </w:p>
                          <w:p w14:paraId="567FA151" w14:textId="77777777" w:rsidR="00670830" w:rsidRPr="00670830" w:rsidRDefault="00670830" w:rsidP="00670830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rPr>
                                <w:color w:val="0070C0"/>
                              </w:rPr>
                            </w:pPr>
                            <w:r w:rsidRPr="00670830">
                              <w:rPr>
                                <w:color w:val="0070C0"/>
                              </w:rPr>
                              <w:t>Agreement (from AH session)</w:t>
                            </w:r>
                          </w:p>
                          <w:p w14:paraId="795C71DF" w14:textId="77777777" w:rsidR="00670830" w:rsidRPr="00670830" w:rsidRDefault="00670830" w:rsidP="0067083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656"/>
                              <w:textAlignment w:val="baseline"/>
                            </w:pPr>
                            <w:r w:rsidRPr="00670830">
                              <w:t xml:space="preserve">the PRS measurement reporting periodicity is the configured </w:t>
                            </w:r>
                            <w:r w:rsidRPr="00670830">
                              <w:rPr>
                                <w:i/>
                              </w:rPr>
                              <w:t>reportingInterval</w:t>
                            </w:r>
                            <w:r w:rsidRPr="00670830">
                              <w:t xml:space="preserve"> in </w:t>
                            </w:r>
                            <w:r w:rsidRPr="00670830">
                              <w:rPr>
                                <w:i/>
                              </w:rPr>
                              <w:t>RequestLocationInformation</w:t>
                            </w:r>
                            <w:r w:rsidRPr="00670830">
                              <w:t>.</w:t>
                            </w:r>
                          </w:p>
                          <w:p w14:paraId="6A8962DB" w14:textId="77777777" w:rsidR="00670830" w:rsidRPr="00670830" w:rsidRDefault="00670830" w:rsidP="0067083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656"/>
                              <w:textAlignment w:val="baseline"/>
                            </w:pPr>
                            <w:r w:rsidRPr="00670830">
                              <w:t>When periodic PRS measurement reporting is not configured then the start of the PRS measurement is not limited to the PTW</w:t>
                            </w:r>
                          </w:p>
                          <w:p w14:paraId="33A26CA9" w14:textId="77777777" w:rsidR="00670830" w:rsidRPr="00670830" w:rsidRDefault="00670830" w:rsidP="00670830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rPr>
                                <w:color w:val="0070C0"/>
                              </w:rPr>
                            </w:pPr>
                            <w:r w:rsidRPr="00670830">
                              <w:rPr>
                                <w:rFonts w:hint="eastAsia"/>
                                <w:color w:val="0070C0"/>
                              </w:rPr>
                              <w:t>Wayforward</w:t>
                            </w:r>
                          </w:p>
                          <w:p w14:paraId="792F67F5" w14:textId="77777777" w:rsidR="00670830" w:rsidRPr="00670830" w:rsidRDefault="00670830" w:rsidP="00670830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656"/>
                              <w:textAlignment w:val="baseline"/>
                            </w:pPr>
                            <w:r w:rsidRPr="00670830">
                              <w:t xml:space="preserve">Further discuss during maintenance phase: for Case 1, whether positioning measurement start is limited to PTW when PRS resource are not within </w:t>
                            </w:r>
                            <w:proofErr w:type="gramStart"/>
                            <w:r w:rsidRPr="00670830">
                              <w:t>PTW</w:t>
                            </w:r>
                            <w:proofErr w:type="gramEnd"/>
                          </w:p>
                          <w:p w14:paraId="15F9EF67" w14:textId="45FC5515" w:rsidR="00B81649" w:rsidRPr="00C83BFE" w:rsidRDefault="00B81649" w:rsidP="007B38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87BF56" id="_x0000_t202" coordsize="21600,21600" o:spt="202" path="m,l,21600r21600,l21600,xe">
                <v:stroke joinstyle="miter"/>
                <v:path gradientshapeok="t" o:connecttype="rect"/>
              </v:shapetype>
              <v:shape id="Text Box 2001939102" o:spid="_x0000_s1026" type="#_x0000_t202" style="width:471.75pt;height:15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">
                <v:textbox>
                  <w:txbxContent>
                    <w:p w14:paraId="71C966F4" w14:textId="77777777" w:rsidR="00670830" w:rsidRPr="00670830" w:rsidRDefault="00670830" w:rsidP="00670830">
                      <w:pPr>
                        <w:rPr>
                          <w:rFonts w:eastAsia="SimSun"/>
                          <w:b/>
                          <w:lang w:val="en-US"/>
                        </w:rPr>
                      </w:pPr>
                      <w:r w:rsidRPr="00670830">
                        <w:rPr>
                          <w:rFonts w:eastAsia="SimSun"/>
                          <w:b/>
                          <w:lang w:val="en-US"/>
                        </w:rPr>
                        <w:t xml:space="preserve">Issue 1-1-1: </w:t>
                      </w:r>
                      <w:r w:rsidRPr="00670830">
                        <w:rPr>
                          <w:rFonts w:eastAsia="SimSun"/>
                          <w:b/>
                        </w:rPr>
                        <w:t>Start of PRS measurement</w:t>
                      </w:r>
                    </w:p>
                    <w:p w14:paraId="567FA151" w14:textId="77777777" w:rsidR="00670830" w:rsidRPr="00670830" w:rsidRDefault="00670830" w:rsidP="00670830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rPr>
                          <w:color w:val="0070C0"/>
                        </w:rPr>
                      </w:pPr>
                      <w:r w:rsidRPr="00670830">
                        <w:rPr>
                          <w:color w:val="0070C0"/>
                        </w:rPr>
                        <w:t>Agreement (from AH session)</w:t>
                      </w:r>
                    </w:p>
                    <w:p w14:paraId="795C71DF" w14:textId="77777777" w:rsidR="00670830" w:rsidRPr="00670830" w:rsidRDefault="00670830" w:rsidP="0067083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656"/>
                        <w:textAlignment w:val="baseline"/>
                      </w:pPr>
                      <w:r w:rsidRPr="00670830">
                        <w:t xml:space="preserve">the PRS measurement reporting periodicity is the configured </w:t>
                      </w:r>
                      <w:r w:rsidRPr="00670830">
                        <w:rPr>
                          <w:i/>
                        </w:rPr>
                        <w:t>reportingInterval</w:t>
                      </w:r>
                      <w:r w:rsidRPr="00670830">
                        <w:t xml:space="preserve"> in </w:t>
                      </w:r>
                      <w:r w:rsidRPr="00670830">
                        <w:rPr>
                          <w:i/>
                        </w:rPr>
                        <w:t>RequestLocationInformation</w:t>
                      </w:r>
                      <w:r w:rsidRPr="00670830">
                        <w:t>.</w:t>
                      </w:r>
                    </w:p>
                    <w:p w14:paraId="6A8962DB" w14:textId="77777777" w:rsidR="00670830" w:rsidRPr="00670830" w:rsidRDefault="00670830" w:rsidP="0067083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656"/>
                        <w:textAlignment w:val="baseline"/>
                      </w:pPr>
                      <w:r w:rsidRPr="00670830">
                        <w:t>When periodic PRS measurement reporting is not configured then the start of the PRS measurement is not limited to the PTW</w:t>
                      </w:r>
                    </w:p>
                    <w:p w14:paraId="33A26CA9" w14:textId="77777777" w:rsidR="00670830" w:rsidRPr="00670830" w:rsidRDefault="00670830" w:rsidP="00670830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rPr>
                          <w:color w:val="0070C0"/>
                        </w:rPr>
                      </w:pPr>
                      <w:r w:rsidRPr="00670830">
                        <w:rPr>
                          <w:rFonts w:hint="eastAsia"/>
                          <w:color w:val="0070C0"/>
                        </w:rPr>
                        <w:t>Wayforward</w:t>
                      </w:r>
                    </w:p>
                    <w:p w14:paraId="792F67F5" w14:textId="77777777" w:rsidR="00670830" w:rsidRPr="00670830" w:rsidRDefault="00670830" w:rsidP="00670830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656"/>
                        <w:textAlignment w:val="baseline"/>
                      </w:pPr>
                      <w:r w:rsidRPr="00670830">
                        <w:t>Further discuss during maintenance phase: for Case 1, whether positioning measurement start is limited to PTW when PRS resource are not within PTW</w:t>
                      </w:r>
                    </w:p>
                    <w:p w14:paraId="15F9EF67" w14:textId="45FC5515" w:rsidR="00B81649" w:rsidRPr="00C83BFE" w:rsidRDefault="00B81649" w:rsidP="007B389A"/>
                  </w:txbxContent>
                </v:textbox>
                <w10:anchorlock/>
              </v:shape>
            </w:pict>
          </mc:Fallback>
        </mc:AlternateContent>
      </w:r>
    </w:p>
    <w:p w14:paraId="1E0FA285" w14:textId="4B742559" w:rsidR="00A55A4D" w:rsidRDefault="00866B99" w:rsidP="00941C85">
      <w:pPr>
        <w:spacing w:after="120"/>
        <w:rPr>
          <w:sz w:val="22"/>
          <w:szCs w:val="22"/>
        </w:rPr>
      </w:pPr>
      <w:r>
        <w:rPr>
          <w:sz w:val="22"/>
          <w:szCs w:val="22"/>
        </w:rPr>
        <w:t>F</w:t>
      </w:r>
      <w:r w:rsidR="00D93EFA">
        <w:rPr>
          <w:sz w:val="22"/>
          <w:szCs w:val="22"/>
        </w:rPr>
        <w:t>or Case 1, RAN4 previously agreed that the measurement period would start within PTW.</w:t>
      </w:r>
      <w:r w:rsidR="00A55A4D">
        <w:rPr>
          <w:sz w:val="22"/>
          <w:szCs w:val="22"/>
        </w:rPr>
        <w:t xml:space="preserve"> </w:t>
      </w:r>
      <w:r w:rsidR="00373B2F">
        <w:rPr>
          <w:sz w:val="22"/>
          <w:szCs w:val="22"/>
        </w:rPr>
        <w:t xml:space="preserve">The question is whether the measurement requirement should apply if there are no PRS resources to measure inside </w:t>
      </w:r>
      <w:r>
        <w:rPr>
          <w:sz w:val="22"/>
          <w:szCs w:val="22"/>
        </w:rPr>
        <w:t>the PTW. Note that i</w:t>
      </w:r>
      <w:r w:rsidR="00A55A4D">
        <w:rPr>
          <w:sz w:val="22"/>
          <w:szCs w:val="22"/>
        </w:rPr>
        <w:t xml:space="preserve">n </w:t>
      </w:r>
      <w:r w:rsidR="00D35E64">
        <w:rPr>
          <w:sz w:val="22"/>
          <w:szCs w:val="22"/>
        </w:rPr>
        <w:t>the scenario above</w:t>
      </w:r>
      <w:r w:rsidR="00723789">
        <w:rPr>
          <w:sz w:val="22"/>
          <w:szCs w:val="22"/>
        </w:rPr>
        <w:t>,</w:t>
      </w:r>
      <w:r w:rsidR="00D35E64">
        <w:rPr>
          <w:sz w:val="22"/>
          <w:szCs w:val="22"/>
        </w:rPr>
        <w:t xml:space="preserve"> eDRX is </w:t>
      </w:r>
      <w:r w:rsidR="00522B3B">
        <w:rPr>
          <w:sz w:val="22"/>
          <w:szCs w:val="22"/>
        </w:rPr>
        <w:t>greater than 10.24 s while PRS periodicity is not expected to exceed 10.24 s.</w:t>
      </w:r>
      <w:r w:rsidR="00263A59">
        <w:rPr>
          <w:sz w:val="22"/>
          <w:szCs w:val="22"/>
        </w:rPr>
        <w:t xml:space="preserve"> The</w:t>
      </w:r>
      <w:r w:rsidR="00A953A4">
        <w:rPr>
          <w:sz w:val="22"/>
          <w:szCs w:val="22"/>
        </w:rPr>
        <w:t>n</w:t>
      </w:r>
      <w:r w:rsidR="00263A59">
        <w:rPr>
          <w:sz w:val="22"/>
          <w:szCs w:val="22"/>
        </w:rPr>
        <w:t xml:space="preserve">, </w:t>
      </w:r>
      <w:r w:rsidR="00A953A4">
        <w:rPr>
          <w:sz w:val="22"/>
          <w:szCs w:val="22"/>
        </w:rPr>
        <w:t>there</w:t>
      </w:r>
      <w:r w:rsidR="00B04CD1">
        <w:rPr>
          <w:sz w:val="22"/>
          <w:szCs w:val="22"/>
        </w:rPr>
        <w:t xml:space="preserve"> would </w:t>
      </w:r>
      <w:r w:rsidR="00A953A4">
        <w:rPr>
          <w:sz w:val="22"/>
          <w:szCs w:val="22"/>
        </w:rPr>
        <w:t>be</w:t>
      </w:r>
      <w:r w:rsidR="00B04CD1">
        <w:rPr>
          <w:sz w:val="22"/>
          <w:szCs w:val="22"/>
        </w:rPr>
        <w:t xml:space="preserve"> </w:t>
      </w:r>
      <w:r w:rsidR="00C368BB">
        <w:rPr>
          <w:sz w:val="22"/>
          <w:szCs w:val="22"/>
        </w:rPr>
        <w:t>at least two instances of PRS within each eDRX cycle</w:t>
      </w:r>
      <w:r w:rsidR="004A1E91">
        <w:rPr>
          <w:sz w:val="22"/>
          <w:szCs w:val="22"/>
        </w:rPr>
        <w:t xml:space="preserve">; we would expect </w:t>
      </w:r>
      <w:r w:rsidR="00CA21E5">
        <w:rPr>
          <w:sz w:val="22"/>
          <w:szCs w:val="22"/>
        </w:rPr>
        <w:t>a</w:t>
      </w:r>
      <w:r w:rsidR="004A1E91">
        <w:rPr>
          <w:sz w:val="22"/>
          <w:szCs w:val="22"/>
        </w:rPr>
        <w:t xml:space="preserve"> higher number</w:t>
      </w:r>
      <w:r w:rsidR="00CA21E5">
        <w:rPr>
          <w:sz w:val="22"/>
          <w:szCs w:val="22"/>
        </w:rPr>
        <w:t xml:space="preserve"> </w:t>
      </w:r>
      <w:r w:rsidR="00A511BA">
        <w:rPr>
          <w:sz w:val="22"/>
          <w:szCs w:val="22"/>
        </w:rPr>
        <w:t xml:space="preserve">of PRS instances per eDRX cycle </w:t>
      </w:r>
      <w:r w:rsidR="00CA21E5">
        <w:rPr>
          <w:sz w:val="22"/>
          <w:szCs w:val="22"/>
        </w:rPr>
        <w:t>in typical scenarios</w:t>
      </w:r>
      <w:r w:rsidR="004A1E91">
        <w:rPr>
          <w:sz w:val="22"/>
          <w:szCs w:val="22"/>
        </w:rPr>
        <w:t>.</w:t>
      </w:r>
      <w:r w:rsidR="00CA21E5">
        <w:rPr>
          <w:sz w:val="22"/>
          <w:szCs w:val="22"/>
        </w:rPr>
        <w:t xml:space="preserve"> </w:t>
      </w:r>
      <w:r w:rsidR="001073DB">
        <w:rPr>
          <w:sz w:val="22"/>
          <w:szCs w:val="22"/>
        </w:rPr>
        <w:t>Also, the range of PTW length is 1.28 s to 4</w:t>
      </w:r>
      <w:r w:rsidR="00B644A5">
        <w:rPr>
          <w:sz w:val="22"/>
          <w:szCs w:val="22"/>
        </w:rPr>
        <w:t>0.96 s. In our view,</w:t>
      </w:r>
      <w:r w:rsidR="00A511BA">
        <w:rPr>
          <w:sz w:val="22"/>
          <w:szCs w:val="22"/>
        </w:rPr>
        <w:t xml:space="preserve"> </w:t>
      </w:r>
      <w:r w:rsidR="009945CC">
        <w:rPr>
          <w:sz w:val="22"/>
          <w:szCs w:val="22"/>
        </w:rPr>
        <w:t xml:space="preserve">it is reasonable to </w:t>
      </w:r>
      <w:r w:rsidR="00F2309F">
        <w:rPr>
          <w:sz w:val="22"/>
          <w:szCs w:val="22"/>
        </w:rPr>
        <w:t xml:space="preserve">define the requirements </w:t>
      </w:r>
      <w:r w:rsidR="001073DB">
        <w:rPr>
          <w:sz w:val="22"/>
          <w:szCs w:val="22"/>
        </w:rPr>
        <w:t>assuming at least one</w:t>
      </w:r>
      <w:r w:rsidR="00903309">
        <w:rPr>
          <w:sz w:val="22"/>
          <w:szCs w:val="22"/>
        </w:rPr>
        <w:t xml:space="preserve"> PRS occu</w:t>
      </w:r>
      <w:r w:rsidR="001073DB">
        <w:rPr>
          <w:sz w:val="22"/>
          <w:szCs w:val="22"/>
        </w:rPr>
        <w:t>rs within PTW</w:t>
      </w:r>
      <w:r w:rsidR="00B644A5">
        <w:rPr>
          <w:sz w:val="22"/>
          <w:szCs w:val="22"/>
        </w:rPr>
        <w:t>.</w:t>
      </w:r>
    </w:p>
    <w:p w14:paraId="3EA5DFBE" w14:textId="24DBF865" w:rsidR="00D5616E" w:rsidRDefault="0066279A" w:rsidP="001017A9">
      <w:pPr>
        <w:spacing w:after="120"/>
        <w:rPr>
          <w:b/>
          <w:bCs/>
          <w:sz w:val="22"/>
          <w:szCs w:val="22"/>
        </w:rPr>
      </w:pPr>
      <w:r w:rsidRPr="00E51898">
        <w:rPr>
          <w:b/>
          <w:bCs/>
          <w:sz w:val="22"/>
          <w:szCs w:val="22"/>
        </w:rPr>
        <w:t>Proposal</w:t>
      </w:r>
      <w:r w:rsidR="00912F9C">
        <w:rPr>
          <w:b/>
          <w:bCs/>
          <w:sz w:val="22"/>
          <w:szCs w:val="22"/>
        </w:rPr>
        <w:t xml:space="preserve"> </w:t>
      </w:r>
      <w:r w:rsidR="002B7BEA">
        <w:rPr>
          <w:b/>
          <w:bCs/>
          <w:sz w:val="22"/>
          <w:szCs w:val="22"/>
        </w:rPr>
        <w:t>1</w:t>
      </w:r>
      <w:r w:rsidRPr="00E51898">
        <w:rPr>
          <w:b/>
          <w:bCs/>
          <w:sz w:val="22"/>
          <w:szCs w:val="22"/>
        </w:rPr>
        <w:t>: Th</w:t>
      </w:r>
      <w:r w:rsidR="004241E5" w:rsidRPr="00E51898">
        <w:rPr>
          <w:b/>
          <w:bCs/>
          <w:sz w:val="22"/>
          <w:szCs w:val="22"/>
        </w:rPr>
        <w:t xml:space="preserve">e </w:t>
      </w:r>
      <w:r w:rsidRPr="00E51898">
        <w:rPr>
          <w:b/>
          <w:bCs/>
          <w:sz w:val="22"/>
          <w:szCs w:val="22"/>
        </w:rPr>
        <w:t>PRS measurement</w:t>
      </w:r>
      <w:r w:rsidR="004241E5" w:rsidRPr="00E51898">
        <w:rPr>
          <w:b/>
          <w:bCs/>
          <w:sz w:val="22"/>
          <w:szCs w:val="22"/>
        </w:rPr>
        <w:t xml:space="preserve"> period</w:t>
      </w:r>
      <w:r w:rsidRPr="00E51898">
        <w:rPr>
          <w:b/>
          <w:bCs/>
          <w:sz w:val="22"/>
          <w:szCs w:val="22"/>
        </w:rPr>
        <w:t xml:space="preserve"> </w:t>
      </w:r>
      <w:r w:rsidR="00271FD7" w:rsidRPr="00E51898">
        <w:rPr>
          <w:b/>
          <w:bCs/>
          <w:sz w:val="22"/>
          <w:szCs w:val="22"/>
        </w:rPr>
        <w:t xml:space="preserve">for Case 1 </w:t>
      </w:r>
      <w:r w:rsidRPr="00E51898">
        <w:rPr>
          <w:b/>
          <w:bCs/>
          <w:sz w:val="22"/>
          <w:szCs w:val="22"/>
        </w:rPr>
        <w:t>with RAN eDRX &gt; 10.24s</w:t>
      </w:r>
      <w:r w:rsidR="00761040" w:rsidRPr="00E51898">
        <w:rPr>
          <w:b/>
          <w:bCs/>
          <w:sz w:val="22"/>
          <w:szCs w:val="22"/>
        </w:rPr>
        <w:t xml:space="preserve"> </w:t>
      </w:r>
      <w:r w:rsidR="00846EF4" w:rsidRPr="00E51898">
        <w:rPr>
          <w:b/>
          <w:bCs/>
          <w:sz w:val="22"/>
          <w:szCs w:val="22"/>
        </w:rPr>
        <w:t xml:space="preserve">does not apply </w:t>
      </w:r>
      <w:r w:rsidR="005D03A5" w:rsidRPr="00E51898">
        <w:rPr>
          <w:b/>
          <w:bCs/>
          <w:sz w:val="22"/>
          <w:szCs w:val="22"/>
        </w:rPr>
        <w:t xml:space="preserve">if </w:t>
      </w:r>
      <w:r w:rsidR="00761040" w:rsidRPr="00E51898">
        <w:rPr>
          <w:b/>
          <w:bCs/>
          <w:sz w:val="22"/>
          <w:szCs w:val="22"/>
        </w:rPr>
        <w:t xml:space="preserve">there </w:t>
      </w:r>
      <w:r w:rsidR="005D03A5" w:rsidRPr="00E51898">
        <w:rPr>
          <w:b/>
          <w:bCs/>
          <w:sz w:val="22"/>
          <w:szCs w:val="22"/>
        </w:rPr>
        <w:t xml:space="preserve">are no PRS resource instances </w:t>
      </w:r>
      <w:r w:rsidR="007B7324" w:rsidRPr="00E51898">
        <w:rPr>
          <w:b/>
          <w:bCs/>
          <w:sz w:val="22"/>
          <w:szCs w:val="22"/>
        </w:rPr>
        <w:t>within the PTW</w:t>
      </w:r>
      <w:r w:rsidR="00FC4922" w:rsidRPr="00E51898">
        <w:rPr>
          <w:b/>
          <w:bCs/>
          <w:sz w:val="22"/>
          <w:szCs w:val="22"/>
        </w:rPr>
        <w:t>s</w:t>
      </w:r>
      <w:r w:rsidR="007B7324" w:rsidRPr="00E51898">
        <w:rPr>
          <w:b/>
          <w:bCs/>
          <w:sz w:val="22"/>
          <w:szCs w:val="22"/>
        </w:rPr>
        <w:t>.</w:t>
      </w:r>
    </w:p>
    <w:p w14:paraId="7B4151F6" w14:textId="63EE5552" w:rsidR="00546D29" w:rsidRDefault="005D72F3">
      <w:pPr>
        <w:pStyle w:val="Heading2"/>
      </w:pPr>
      <w:r>
        <w:lastRenderedPageBreak/>
        <w:t xml:space="preserve"> </w:t>
      </w:r>
      <w:r w:rsidR="00546D29">
        <w:t>SRS</w:t>
      </w:r>
      <w:r w:rsidR="00E768FC">
        <w:t xml:space="preserve"> validity area</w:t>
      </w:r>
      <w:r w:rsidR="00F172F8">
        <w:t xml:space="preserve"> in RRC_INACTIVE</w:t>
      </w:r>
    </w:p>
    <w:p w14:paraId="2D85F382" w14:textId="2DD99E7F" w:rsidR="009C53A8" w:rsidRPr="00ED5F37" w:rsidRDefault="00ED5F37" w:rsidP="009C53A8">
      <w:pPr>
        <w:rPr>
          <w:sz w:val="22"/>
          <w:szCs w:val="22"/>
        </w:rPr>
      </w:pPr>
      <w:r w:rsidRPr="00ED5F37">
        <w:rPr>
          <w:sz w:val="22"/>
          <w:szCs w:val="22"/>
        </w:rPr>
        <w:t>RAN</w:t>
      </w:r>
      <w:r w:rsidR="005810DD">
        <w:rPr>
          <w:sz w:val="22"/>
          <w:szCs w:val="22"/>
        </w:rPr>
        <w:t>1</w:t>
      </w:r>
      <w:r w:rsidRPr="00ED5F37">
        <w:rPr>
          <w:sz w:val="22"/>
          <w:szCs w:val="22"/>
        </w:rPr>
        <w:t xml:space="preserve"> </w:t>
      </w:r>
      <w:r w:rsidR="00AE368F">
        <w:rPr>
          <w:sz w:val="22"/>
          <w:szCs w:val="22"/>
        </w:rPr>
        <w:t>reached the below agreement for UE autonomous TA adjustment</w:t>
      </w:r>
      <w:r w:rsidR="00D86AAD">
        <w:rPr>
          <w:sz w:val="22"/>
          <w:szCs w:val="22"/>
        </w:rPr>
        <w:t xml:space="preserve"> upon cell reselection</w:t>
      </w:r>
      <w:r w:rsidR="002F6A32">
        <w:rPr>
          <w:sz w:val="22"/>
          <w:szCs w:val="22"/>
        </w:rPr>
        <w:t xml:space="preserve"> with</w:t>
      </w:r>
      <w:r w:rsidR="00D86AAD">
        <w:rPr>
          <w:sz w:val="22"/>
          <w:szCs w:val="22"/>
        </w:rPr>
        <w:t>in the</w:t>
      </w:r>
      <w:r w:rsidR="002F6A32">
        <w:rPr>
          <w:sz w:val="22"/>
          <w:szCs w:val="22"/>
        </w:rPr>
        <w:t xml:space="preserve"> SRS validity area </w:t>
      </w:r>
      <w:r w:rsidR="00CB648F">
        <w:rPr>
          <w:sz w:val="22"/>
          <w:szCs w:val="22"/>
        </w:rPr>
        <w:t>[2]</w:t>
      </w:r>
      <w:r w:rsidR="00D20755">
        <w:rPr>
          <w:sz w:val="22"/>
          <w:szCs w:val="22"/>
        </w:rPr>
        <w:t>.</w:t>
      </w:r>
      <w:r w:rsidR="00D86AAD">
        <w:rPr>
          <w:sz w:val="22"/>
          <w:szCs w:val="22"/>
        </w:rPr>
        <w:t xml:space="preserve"> RAN4 requirements should be updated accordingly to reflect the impact on UE behavior.</w:t>
      </w:r>
    </w:p>
    <w:p w14:paraId="0ACD569D" w14:textId="503F9469" w:rsidR="00B81AFA" w:rsidRDefault="008342B7" w:rsidP="00B81AFA">
      <w:r>
        <w:rPr>
          <w:noProof/>
        </w:rPr>
        <mc:AlternateContent>
          <mc:Choice Requires="wps">
            <w:drawing>
              <wp:inline distT="0" distB="0" distL="0" distR="0" wp14:anchorId="322D54BD" wp14:editId="7322978D">
                <wp:extent cx="6086475" cy="714375"/>
                <wp:effectExtent l="0" t="0" r="28575" b="28575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129C6" w14:textId="77777777" w:rsidR="005810DD" w:rsidRPr="001248CA" w:rsidRDefault="005810DD" w:rsidP="005810DD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1248CA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49C4622" w14:textId="77777777" w:rsidR="005810DD" w:rsidRPr="001248CA" w:rsidRDefault="005810DD" w:rsidP="005810DD">
                            <w:pPr>
                              <w:spacing w:afterLines="50" w:after="120"/>
                              <w:rPr>
                                <w:rFonts w:eastAsia="DengXian"/>
                                <w:sz w:val="21"/>
                                <w:szCs w:val="24"/>
                                <w:lang w:eastAsia="zh-CN"/>
                              </w:rPr>
                            </w:pPr>
                            <w:r w:rsidRPr="001248CA">
                              <w:rPr>
                                <w:rFonts w:ascii="Times" w:eastAsia="Batang" w:hAnsi="Times"/>
                                <w:sz w:val="21"/>
                                <w:szCs w:val="22"/>
                              </w:rPr>
                              <w:t xml:space="preserve">From RAN1 perspective, for TA adjustment upon cell reselection within the validity area, </w:t>
                            </w:r>
                            <w:r w:rsidRPr="001248CA">
                              <w:rPr>
                                <w:rFonts w:eastAsia="DengXian"/>
                                <w:sz w:val="21"/>
                                <w:szCs w:val="24"/>
                                <w:lang w:eastAsia="zh-CN"/>
                              </w:rPr>
                              <w:t>UE is not expected to reduce the TA value to be a negative value. There is no RAN1 specification impact.</w:t>
                            </w:r>
                          </w:p>
                          <w:p w14:paraId="60524C22" w14:textId="481DF2A5" w:rsidR="008342B7" w:rsidRDefault="008342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2D54BD" id="Text Box 217" o:spid="_x0000_s1027" type="#_x0000_t202" style="width:479.25pt;height: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">
                <v:textbox>
                  <w:txbxContent>
                    <w:p w14:paraId="01B129C6" w14:textId="77777777" w:rsidR="005810DD" w:rsidRPr="001248CA" w:rsidRDefault="005810DD" w:rsidP="005810DD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1248CA">
                        <w:rPr>
                          <w:rFonts w:ascii="Times" w:eastAsia="Batang" w:hAnsi="Times"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49C4622" w14:textId="77777777" w:rsidR="005810DD" w:rsidRPr="001248CA" w:rsidRDefault="005810DD" w:rsidP="005810DD">
                      <w:pPr>
                        <w:spacing w:afterLines="50" w:after="120"/>
                        <w:rPr>
                          <w:rFonts w:eastAsia="DengXian"/>
                          <w:sz w:val="21"/>
                          <w:szCs w:val="24"/>
                          <w:lang w:eastAsia="zh-CN"/>
                        </w:rPr>
                      </w:pPr>
                      <w:r w:rsidRPr="001248CA">
                        <w:rPr>
                          <w:rFonts w:ascii="Times" w:eastAsia="Batang" w:hAnsi="Times"/>
                          <w:sz w:val="21"/>
                          <w:szCs w:val="22"/>
                        </w:rPr>
                        <w:t xml:space="preserve">From RAN1 perspective, for TA adjustment upon cell reselection within the validity area, </w:t>
                      </w:r>
                      <w:r w:rsidRPr="001248CA">
                        <w:rPr>
                          <w:rFonts w:eastAsia="DengXian"/>
                          <w:sz w:val="21"/>
                          <w:szCs w:val="24"/>
                          <w:lang w:eastAsia="zh-CN"/>
                        </w:rPr>
                        <w:t>UE is not expected to reduce the TA value to be a negative value. There is no RAN1 specification impact.</w:t>
                      </w:r>
                    </w:p>
                    <w:p w14:paraId="60524C22" w14:textId="481DF2A5" w:rsidR="008342B7" w:rsidRDefault="008342B7"/>
                  </w:txbxContent>
                </v:textbox>
                <w10:anchorlock/>
              </v:shape>
            </w:pict>
          </mc:Fallback>
        </mc:AlternateContent>
      </w:r>
    </w:p>
    <w:p w14:paraId="1CDD3A0D" w14:textId="77777777" w:rsidR="00BE3451" w:rsidRDefault="00BE3451" w:rsidP="003C7EB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lang w:val="en-GB"/>
        </w:rPr>
      </w:pPr>
    </w:p>
    <w:p w14:paraId="1C29BC52" w14:textId="2CE8A735" w:rsidR="008D7549" w:rsidRPr="0082094A" w:rsidRDefault="008D7549" w:rsidP="008D754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FB475C">
        <w:rPr>
          <w:rStyle w:val="normaltextrun"/>
          <w:b/>
          <w:bCs/>
          <w:sz w:val="22"/>
          <w:szCs w:val="22"/>
          <w:lang w:val="en-GB"/>
        </w:rPr>
        <w:t>Proposal</w:t>
      </w:r>
      <w:r w:rsidR="00F91DF0">
        <w:rPr>
          <w:rStyle w:val="normaltextrun"/>
          <w:b/>
          <w:bCs/>
          <w:sz w:val="22"/>
          <w:szCs w:val="22"/>
          <w:lang w:val="en-GB"/>
        </w:rPr>
        <w:t xml:space="preserve"> 2</w:t>
      </w:r>
      <w:r w:rsidRPr="00FB475C">
        <w:rPr>
          <w:rStyle w:val="normaltextrun"/>
          <w:b/>
          <w:bCs/>
          <w:sz w:val="22"/>
          <w:szCs w:val="22"/>
          <w:lang w:val="en-GB"/>
        </w:rPr>
        <w:t xml:space="preserve">: </w:t>
      </w:r>
      <w:r w:rsidR="00D86AAD">
        <w:rPr>
          <w:rStyle w:val="normaltextrun"/>
          <w:b/>
          <w:bCs/>
          <w:sz w:val="22"/>
          <w:szCs w:val="22"/>
          <w:lang w:val="en-GB"/>
        </w:rPr>
        <w:t>Update RAN4 requirements</w:t>
      </w:r>
      <w:r w:rsidR="00B32493">
        <w:rPr>
          <w:rStyle w:val="normaltextrun"/>
          <w:b/>
          <w:bCs/>
          <w:sz w:val="22"/>
          <w:szCs w:val="22"/>
          <w:lang w:val="en-GB"/>
        </w:rPr>
        <w:t xml:space="preserve"> </w:t>
      </w:r>
      <w:r w:rsidR="00D86AAD">
        <w:rPr>
          <w:rStyle w:val="normaltextrun"/>
          <w:b/>
          <w:bCs/>
          <w:sz w:val="22"/>
          <w:szCs w:val="22"/>
          <w:lang w:val="en-GB"/>
        </w:rPr>
        <w:t xml:space="preserve">for </w:t>
      </w:r>
      <w:r w:rsidR="00C73005">
        <w:rPr>
          <w:rStyle w:val="normaltextrun"/>
          <w:b/>
          <w:bCs/>
          <w:sz w:val="22"/>
          <w:szCs w:val="22"/>
          <w:lang w:val="en-GB"/>
        </w:rPr>
        <w:t>UE</w:t>
      </w:r>
      <w:r w:rsidR="00D86AAD">
        <w:rPr>
          <w:rStyle w:val="normaltextrun"/>
          <w:b/>
          <w:bCs/>
          <w:sz w:val="22"/>
          <w:szCs w:val="22"/>
          <w:lang w:val="en-GB"/>
        </w:rPr>
        <w:t xml:space="preserve"> autonomous</w:t>
      </w:r>
      <w:r w:rsidR="00C73005">
        <w:rPr>
          <w:rStyle w:val="normaltextrun"/>
          <w:b/>
          <w:bCs/>
          <w:sz w:val="22"/>
          <w:szCs w:val="22"/>
          <w:lang w:val="en-GB"/>
        </w:rPr>
        <w:t xml:space="preserve"> TA </w:t>
      </w:r>
      <w:r w:rsidR="003C1138">
        <w:rPr>
          <w:rStyle w:val="normaltextrun"/>
          <w:b/>
          <w:bCs/>
          <w:sz w:val="22"/>
          <w:szCs w:val="22"/>
          <w:lang w:val="en-GB"/>
        </w:rPr>
        <w:t xml:space="preserve">adjustment upon </w:t>
      </w:r>
      <w:r w:rsidR="0070222A">
        <w:rPr>
          <w:rStyle w:val="normaltextrun"/>
          <w:b/>
          <w:bCs/>
          <w:sz w:val="22"/>
          <w:szCs w:val="22"/>
          <w:lang w:val="en-GB"/>
        </w:rPr>
        <w:t>cell reselection within the SRS validity area</w:t>
      </w:r>
      <w:r w:rsidR="005432E3">
        <w:rPr>
          <w:rStyle w:val="normaltextrun"/>
          <w:b/>
          <w:bCs/>
          <w:sz w:val="22"/>
          <w:szCs w:val="22"/>
          <w:lang w:val="en-GB"/>
        </w:rPr>
        <w:t xml:space="preserve"> in accordance with RAN1 agreement</w:t>
      </w:r>
      <w:r w:rsidR="00CB404B">
        <w:rPr>
          <w:rStyle w:val="normaltextrun"/>
          <w:b/>
          <w:bCs/>
          <w:sz w:val="22"/>
          <w:szCs w:val="22"/>
          <w:lang w:val="en-GB"/>
        </w:rPr>
        <w:t>:</w:t>
      </w:r>
      <w:r w:rsidR="005432E3">
        <w:rPr>
          <w:rStyle w:val="normaltextrun"/>
          <w:b/>
          <w:bCs/>
          <w:sz w:val="22"/>
          <w:szCs w:val="22"/>
          <w:lang w:val="en-GB"/>
        </w:rPr>
        <w:t xml:space="preserve"> the UE </w:t>
      </w:r>
      <w:r w:rsidR="008C3588">
        <w:rPr>
          <w:rStyle w:val="normaltextrun"/>
          <w:b/>
          <w:bCs/>
          <w:sz w:val="22"/>
          <w:szCs w:val="22"/>
          <w:lang w:val="en-GB"/>
        </w:rPr>
        <w:t>is not expected to apply a negative TA value</w:t>
      </w:r>
      <w:r>
        <w:rPr>
          <w:rStyle w:val="normaltextrun"/>
          <w:b/>
          <w:bCs/>
          <w:lang w:val="en-GB"/>
        </w:rPr>
        <w:t>.</w:t>
      </w:r>
    </w:p>
    <w:p w14:paraId="05109B46" w14:textId="08D456D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DBBDFDA" w14:textId="08C9D315" w:rsidR="0082094A" w:rsidRDefault="0082094A" w:rsidP="0082094A">
      <w:pPr>
        <w:spacing w:after="120"/>
        <w:rPr>
          <w:b/>
          <w:bCs/>
          <w:sz w:val="22"/>
          <w:szCs w:val="22"/>
        </w:rPr>
      </w:pPr>
      <w:r w:rsidRPr="0082094A">
        <w:rPr>
          <w:b/>
          <w:bCs/>
          <w:sz w:val="22"/>
          <w:szCs w:val="22"/>
        </w:rPr>
        <w:t xml:space="preserve">Proposal </w:t>
      </w:r>
      <w:r w:rsidR="005D72F3">
        <w:rPr>
          <w:b/>
          <w:bCs/>
          <w:sz w:val="22"/>
          <w:szCs w:val="22"/>
        </w:rPr>
        <w:t>1</w:t>
      </w:r>
      <w:r w:rsidRPr="0082094A">
        <w:rPr>
          <w:b/>
          <w:bCs/>
          <w:sz w:val="22"/>
          <w:szCs w:val="22"/>
        </w:rPr>
        <w:t>: The PRS measurement period for Case 1 with RAN eDRX &gt; 10.24s does not apply if there are no PRS resource instances within the PTWs.</w:t>
      </w:r>
    </w:p>
    <w:p w14:paraId="65A8F237" w14:textId="5702E7B6" w:rsidR="00F91DF0" w:rsidRPr="0082094A" w:rsidRDefault="00F91DF0" w:rsidP="00F91DF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FB475C">
        <w:rPr>
          <w:rStyle w:val="normaltextrun"/>
          <w:b/>
          <w:bCs/>
          <w:sz w:val="22"/>
          <w:szCs w:val="22"/>
          <w:lang w:val="en-GB"/>
        </w:rPr>
        <w:t>Proposal</w:t>
      </w:r>
      <w:r>
        <w:rPr>
          <w:rStyle w:val="normaltextrun"/>
          <w:b/>
          <w:bCs/>
          <w:sz w:val="22"/>
          <w:szCs w:val="22"/>
          <w:lang w:val="en-GB"/>
        </w:rPr>
        <w:t xml:space="preserve"> 2</w:t>
      </w:r>
      <w:r w:rsidRPr="00FB475C">
        <w:rPr>
          <w:rStyle w:val="normaltextrun"/>
          <w:b/>
          <w:bCs/>
          <w:sz w:val="22"/>
          <w:szCs w:val="22"/>
          <w:lang w:val="en-GB"/>
        </w:rPr>
        <w:t xml:space="preserve">: </w:t>
      </w:r>
      <w:r>
        <w:rPr>
          <w:rStyle w:val="normaltextrun"/>
          <w:b/>
          <w:bCs/>
          <w:sz w:val="22"/>
          <w:szCs w:val="22"/>
          <w:lang w:val="en-GB"/>
        </w:rPr>
        <w:t>Update RAN4 requirements for UE autonomous TA adjustment upon cell reselection within the SRS validity area in accordance with RAN1 agreement</w:t>
      </w:r>
      <w:r w:rsidR="00885952">
        <w:rPr>
          <w:rStyle w:val="normaltextrun"/>
          <w:b/>
          <w:bCs/>
          <w:sz w:val="22"/>
          <w:szCs w:val="22"/>
          <w:lang w:val="en-GB"/>
        </w:rPr>
        <w:t>:</w:t>
      </w:r>
      <w:r>
        <w:rPr>
          <w:rStyle w:val="normaltextrun"/>
          <w:b/>
          <w:bCs/>
          <w:sz w:val="22"/>
          <w:szCs w:val="22"/>
          <w:lang w:val="en-GB"/>
        </w:rPr>
        <w:t xml:space="preserve"> the UE is not expected to apply a negative TA value</w:t>
      </w:r>
      <w:r>
        <w:rPr>
          <w:rStyle w:val="normaltextrun"/>
          <w:b/>
          <w:bCs/>
          <w:lang w:val="en-GB"/>
        </w:rPr>
        <w:t>.</w:t>
      </w:r>
    </w:p>
    <w:p w14:paraId="0C633F9D" w14:textId="52DD7456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A1BB705" w14:textId="2F4E668D" w:rsidR="00996AF5" w:rsidRDefault="00996AF5" w:rsidP="00996AF5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R4-2321</w:t>
      </w:r>
      <w:r w:rsidR="0000596A">
        <w:rPr>
          <w:sz w:val="22"/>
          <w:szCs w:val="22"/>
          <w:lang w:val="en-US"/>
        </w:rPr>
        <w:t>525</w:t>
      </w:r>
      <w:r>
        <w:rPr>
          <w:sz w:val="22"/>
          <w:szCs w:val="22"/>
          <w:lang w:val="en-US"/>
        </w:rPr>
        <w:t xml:space="preserve">, </w:t>
      </w:r>
      <w:r w:rsidRPr="005A0DE0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 xml:space="preserve">R18 NR Positioning – </w:t>
      </w:r>
      <w:r w:rsidRPr="005A0DE0">
        <w:rPr>
          <w:sz w:val="22"/>
          <w:szCs w:val="22"/>
          <w:u w:val="single"/>
          <w:lang w:val="en-US"/>
        </w:rPr>
        <w:t>LPHAP</w:t>
      </w:r>
      <w:r>
        <w:rPr>
          <w:sz w:val="22"/>
          <w:szCs w:val="22"/>
          <w:lang w:val="en-US"/>
        </w:rPr>
        <w:t>, RAN4#10</w:t>
      </w:r>
      <w:r w:rsidR="0000596A">
        <w:rPr>
          <w:sz w:val="22"/>
          <w:szCs w:val="22"/>
          <w:lang w:val="en-US"/>
        </w:rPr>
        <w:t>9</w:t>
      </w:r>
    </w:p>
    <w:p w14:paraId="0CCCBC24" w14:textId="34FFE2BE" w:rsidR="00312EC6" w:rsidRDefault="00312EC6" w:rsidP="00996AF5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[2], </w:t>
      </w:r>
      <w:r w:rsidR="00E85F4A">
        <w:rPr>
          <w:sz w:val="22"/>
          <w:szCs w:val="22"/>
          <w:lang w:val="en-US"/>
        </w:rPr>
        <w:t>RP-233375</w:t>
      </w:r>
      <w:r w:rsidR="004A4DDD">
        <w:rPr>
          <w:sz w:val="22"/>
          <w:szCs w:val="22"/>
          <w:lang w:val="en-US"/>
        </w:rPr>
        <w:t xml:space="preserve">, </w:t>
      </w:r>
      <w:r w:rsidR="004A4DDD" w:rsidRPr="005810DD">
        <w:rPr>
          <w:sz w:val="22"/>
          <w:szCs w:val="22"/>
          <w:lang w:val="en-US"/>
        </w:rPr>
        <w:t xml:space="preserve">Status Report </w:t>
      </w:r>
      <w:r w:rsidR="003A7647" w:rsidRPr="005810DD">
        <w:rPr>
          <w:sz w:val="22"/>
          <w:szCs w:val="22"/>
          <w:lang w:val="en-US"/>
        </w:rPr>
        <w:t xml:space="preserve">Rel-18 </w:t>
      </w:r>
      <w:r w:rsidR="005F7834" w:rsidRPr="005810DD">
        <w:rPr>
          <w:sz w:val="22"/>
          <w:szCs w:val="22"/>
          <w:lang w:val="en-US"/>
        </w:rPr>
        <w:t>WI on Expanded and Improved NR Positioning</w:t>
      </w:r>
      <w:r w:rsidR="004A4DDD">
        <w:rPr>
          <w:sz w:val="22"/>
          <w:szCs w:val="22"/>
          <w:lang w:val="en-US"/>
        </w:rPr>
        <w:t>, RAN#102</w:t>
      </w:r>
    </w:p>
    <w:p w14:paraId="2DE98DA8" w14:textId="77777777" w:rsidR="00996AF5" w:rsidRDefault="00996AF5" w:rsidP="00753490">
      <w:pPr>
        <w:spacing w:after="120"/>
        <w:rPr>
          <w:sz w:val="22"/>
          <w:szCs w:val="22"/>
          <w:lang w:val="en-US"/>
        </w:rPr>
      </w:pPr>
    </w:p>
    <w:sectPr w:rsidR="00996AF5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2CCFB" w14:textId="77777777" w:rsidR="005648F2" w:rsidRDefault="005648F2">
      <w:r>
        <w:separator/>
      </w:r>
    </w:p>
  </w:endnote>
  <w:endnote w:type="continuationSeparator" w:id="0">
    <w:p w14:paraId="327BCCE5" w14:textId="77777777" w:rsidR="005648F2" w:rsidRDefault="005648F2">
      <w:r>
        <w:continuationSeparator/>
      </w:r>
    </w:p>
  </w:endnote>
  <w:endnote w:type="continuationNotice" w:id="1">
    <w:p w14:paraId="33F54289" w14:textId="77777777" w:rsidR="005648F2" w:rsidRDefault="005648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3DA17" w14:textId="77777777" w:rsidR="005648F2" w:rsidRDefault="005648F2">
      <w:r>
        <w:separator/>
      </w:r>
    </w:p>
  </w:footnote>
  <w:footnote w:type="continuationSeparator" w:id="0">
    <w:p w14:paraId="25FC582A" w14:textId="77777777" w:rsidR="005648F2" w:rsidRDefault="005648F2">
      <w:r>
        <w:continuationSeparator/>
      </w:r>
    </w:p>
  </w:footnote>
  <w:footnote w:type="continuationNotice" w:id="1">
    <w:p w14:paraId="10291EEE" w14:textId="77777777" w:rsidR="005648F2" w:rsidRDefault="005648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D0B220D"/>
    <w:multiLevelType w:val="hybridMultilevel"/>
    <w:tmpl w:val="AFE46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FA6809"/>
    <w:multiLevelType w:val="hybridMultilevel"/>
    <w:tmpl w:val="C8E4460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B017B"/>
    <w:multiLevelType w:val="hybridMultilevel"/>
    <w:tmpl w:val="D848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0" w15:restartNumberingAfterBreak="0">
    <w:nsid w:val="56B51A8B"/>
    <w:multiLevelType w:val="multilevel"/>
    <w:tmpl w:val="56B51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F840DAE"/>
    <w:multiLevelType w:val="hybridMultilevel"/>
    <w:tmpl w:val="E7A440FA"/>
    <w:lvl w:ilvl="0" w:tplc="817262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71C6D63"/>
    <w:multiLevelType w:val="hybridMultilevel"/>
    <w:tmpl w:val="5812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91C"/>
    <w:multiLevelType w:val="hybridMultilevel"/>
    <w:tmpl w:val="09E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6FDC0B50"/>
    <w:multiLevelType w:val="hybridMultilevel"/>
    <w:tmpl w:val="883E32EE"/>
    <w:lvl w:ilvl="0" w:tplc="817262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8" w15:restartNumberingAfterBreak="0">
    <w:nsid w:val="72E74AB2"/>
    <w:multiLevelType w:val="hybridMultilevel"/>
    <w:tmpl w:val="A8381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9"/>
  </w:num>
  <w:num w:numId="2" w16cid:durableId="1969165512">
    <w:abstractNumId w:val="15"/>
  </w:num>
  <w:num w:numId="3" w16cid:durableId="1718628361">
    <w:abstractNumId w:val="19"/>
  </w:num>
  <w:num w:numId="4" w16cid:durableId="776868227">
    <w:abstractNumId w:val="6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17"/>
  </w:num>
  <w:num w:numId="8" w16cid:durableId="1543594916">
    <w:abstractNumId w:val="8"/>
  </w:num>
  <w:num w:numId="9" w16cid:durableId="24913952">
    <w:abstractNumId w:val="11"/>
  </w:num>
  <w:num w:numId="10" w16cid:durableId="493185233">
    <w:abstractNumId w:val="2"/>
  </w:num>
  <w:num w:numId="11" w16cid:durableId="1201043385">
    <w:abstractNumId w:val="10"/>
  </w:num>
  <w:num w:numId="12" w16cid:durableId="2065718938">
    <w:abstractNumId w:val="18"/>
  </w:num>
  <w:num w:numId="13" w16cid:durableId="2116291413">
    <w:abstractNumId w:val="7"/>
  </w:num>
  <w:num w:numId="14" w16cid:durableId="1651514704">
    <w:abstractNumId w:val="13"/>
  </w:num>
  <w:num w:numId="15" w16cid:durableId="909536748">
    <w:abstractNumId w:val="3"/>
  </w:num>
  <w:num w:numId="16" w16cid:durableId="290133305">
    <w:abstractNumId w:val="14"/>
  </w:num>
  <w:num w:numId="17" w16cid:durableId="88308153">
    <w:abstractNumId w:val="5"/>
  </w:num>
  <w:num w:numId="18" w16cid:durableId="149058411">
    <w:abstractNumId w:val="12"/>
  </w:num>
  <w:num w:numId="19" w16cid:durableId="550462486">
    <w:abstractNumId w:val="16"/>
  </w:num>
  <w:num w:numId="20" w16cid:durableId="80446665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18F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96A"/>
    <w:rsid w:val="00005BDE"/>
    <w:rsid w:val="00005E81"/>
    <w:rsid w:val="00006110"/>
    <w:rsid w:val="00006198"/>
    <w:rsid w:val="0000657A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26"/>
    <w:rsid w:val="00011C44"/>
    <w:rsid w:val="00012057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23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1E9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311"/>
    <w:rsid w:val="00025406"/>
    <w:rsid w:val="00025414"/>
    <w:rsid w:val="00025A66"/>
    <w:rsid w:val="00025B3E"/>
    <w:rsid w:val="00025CE0"/>
    <w:rsid w:val="00025F0C"/>
    <w:rsid w:val="00026114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370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3BD"/>
    <w:rsid w:val="0003558C"/>
    <w:rsid w:val="0003567E"/>
    <w:rsid w:val="00035828"/>
    <w:rsid w:val="000359A2"/>
    <w:rsid w:val="00035C3A"/>
    <w:rsid w:val="00035CF1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9AC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549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6E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5CA"/>
    <w:rsid w:val="00050835"/>
    <w:rsid w:val="00050E50"/>
    <w:rsid w:val="00050ED3"/>
    <w:rsid w:val="00051539"/>
    <w:rsid w:val="000515C1"/>
    <w:rsid w:val="0005179F"/>
    <w:rsid w:val="00051970"/>
    <w:rsid w:val="00051A26"/>
    <w:rsid w:val="00051C04"/>
    <w:rsid w:val="00051E8B"/>
    <w:rsid w:val="00052083"/>
    <w:rsid w:val="00052226"/>
    <w:rsid w:val="00052246"/>
    <w:rsid w:val="0005261E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5DD7"/>
    <w:rsid w:val="00056045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E99"/>
    <w:rsid w:val="00060F05"/>
    <w:rsid w:val="000610DF"/>
    <w:rsid w:val="00061442"/>
    <w:rsid w:val="00061573"/>
    <w:rsid w:val="000618D1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C95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A34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1E56"/>
    <w:rsid w:val="000720AA"/>
    <w:rsid w:val="00072661"/>
    <w:rsid w:val="00072859"/>
    <w:rsid w:val="0007293C"/>
    <w:rsid w:val="0007356D"/>
    <w:rsid w:val="0007357B"/>
    <w:rsid w:val="000737DA"/>
    <w:rsid w:val="00073DDE"/>
    <w:rsid w:val="00074016"/>
    <w:rsid w:val="00074192"/>
    <w:rsid w:val="00074466"/>
    <w:rsid w:val="0007446B"/>
    <w:rsid w:val="00074491"/>
    <w:rsid w:val="000746A0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E5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6FFA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D11"/>
    <w:rsid w:val="00096197"/>
    <w:rsid w:val="000961ED"/>
    <w:rsid w:val="00096909"/>
    <w:rsid w:val="00096F9E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2B4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02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7F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4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3D5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18A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801"/>
    <w:rsid w:val="000C49D6"/>
    <w:rsid w:val="000C4A55"/>
    <w:rsid w:val="000C4C43"/>
    <w:rsid w:val="000C4C59"/>
    <w:rsid w:val="000C4E6B"/>
    <w:rsid w:val="000C5396"/>
    <w:rsid w:val="000C5441"/>
    <w:rsid w:val="000C56AD"/>
    <w:rsid w:val="000C59C1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4EF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AB8"/>
    <w:rsid w:val="000D5E00"/>
    <w:rsid w:val="000D5F83"/>
    <w:rsid w:val="000D5FF4"/>
    <w:rsid w:val="000D5FF9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04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875"/>
    <w:rsid w:val="000E4E8D"/>
    <w:rsid w:val="000E5090"/>
    <w:rsid w:val="000E552B"/>
    <w:rsid w:val="000E55A4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6EB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3F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93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1AF"/>
    <w:rsid w:val="000F677C"/>
    <w:rsid w:val="000F680D"/>
    <w:rsid w:val="000F68D7"/>
    <w:rsid w:val="000F694A"/>
    <w:rsid w:val="000F69E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47"/>
    <w:rsid w:val="00101007"/>
    <w:rsid w:val="001010E3"/>
    <w:rsid w:val="00101576"/>
    <w:rsid w:val="0010167E"/>
    <w:rsid w:val="001017A9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10F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3DB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840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A1C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708"/>
    <w:rsid w:val="00117B99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8F8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02F"/>
    <w:rsid w:val="00125036"/>
    <w:rsid w:val="001256B4"/>
    <w:rsid w:val="00125729"/>
    <w:rsid w:val="001258B0"/>
    <w:rsid w:val="00125C52"/>
    <w:rsid w:val="00125CFC"/>
    <w:rsid w:val="00125E63"/>
    <w:rsid w:val="00125E9E"/>
    <w:rsid w:val="00125F95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40E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C66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2E35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47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47D88"/>
    <w:rsid w:val="001503C2"/>
    <w:rsid w:val="001505F9"/>
    <w:rsid w:val="0015074E"/>
    <w:rsid w:val="00150777"/>
    <w:rsid w:val="001507CA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6E1"/>
    <w:rsid w:val="001537CD"/>
    <w:rsid w:val="00153822"/>
    <w:rsid w:val="0015383D"/>
    <w:rsid w:val="00153B6C"/>
    <w:rsid w:val="00153B8B"/>
    <w:rsid w:val="00153E75"/>
    <w:rsid w:val="00153EB8"/>
    <w:rsid w:val="00153F4F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1B5"/>
    <w:rsid w:val="001562BE"/>
    <w:rsid w:val="001569CD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2D4C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2DC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C35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21F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3C9B"/>
    <w:rsid w:val="00183D2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BC1"/>
    <w:rsid w:val="00191D33"/>
    <w:rsid w:val="00192293"/>
    <w:rsid w:val="001925A9"/>
    <w:rsid w:val="001925D0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7CA"/>
    <w:rsid w:val="0019493C"/>
    <w:rsid w:val="00194B7E"/>
    <w:rsid w:val="00194D93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0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325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14"/>
    <w:rsid w:val="001A1D6F"/>
    <w:rsid w:val="001A1EC8"/>
    <w:rsid w:val="001A1F69"/>
    <w:rsid w:val="001A21C5"/>
    <w:rsid w:val="001A228E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934"/>
    <w:rsid w:val="001A4B6E"/>
    <w:rsid w:val="001A4C57"/>
    <w:rsid w:val="001A4E23"/>
    <w:rsid w:val="001A4FC6"/>
    <w:rsid w:val="001A5075"/>
    <w:rsid w:val="001A50B1"/>
    <w:rsid w:val="001A5820"/>
    <w:rsid w:val="001A584A"/>
    <w:rsid w:val="001A5956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63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B7F7D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43A"/>
    <w:rsid w:val="001C54F3"/>
    <w:rsid w:val="001C577D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DA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3D"/>
    <w:rsid w:val="001D2063"/>
    <w:rsid w:val="001D2401"/>
    <w:rsid w:val="001D249B"/>
    <w:rsid w:val="001D25C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207"/>
    <w:rsid w:val="001D7530"/>
    <w:rsid w:val="001D7697"/>
    <w:rsid w:val="001D778A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0A"/>
    <w:rsid w:val="001E1F99"/>
    <w:rsid w:val="001E210A"/>
    <w:rsid w:val="001E21F7"/>
    <w:rsid w:val="001E234F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A62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B79"/>
    <w:rsid w:val="001F3D88"/>
    <w:rsid w:val="001F3E73"/>
    <w:rsid w:val="001F4031"/>
    <w:rsid w:val="001F40A6"/>
    <w:rsid w:val="001F4144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C1C"/>
    <w:rsid w:val="001F6E05"/>
    <w:rsid w:val="001F6F0D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45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7AF"/>
    <w:rsid w:val="00202F2F"/>
    <w:rsid w:val="00203130"/>
    <w:rsid w:val="0020325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16D"/>
    <w:rsid w:val="00205406"/>
    <w:rsid w:val="00205462"/>
    <w:rsid w:val="00205706"/>
    <w:rsid w:val="00205CA5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C07"/>
    <w:rsid w:val="00207CE9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1E3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9F7"/>
    <w:rsid w:val="00216E44"/>
    <w:rsid w:val="002171D0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038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1D1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4A"/>
    <w:rsid w:val="00231EB1"/>
    <w:rsid w:val="00231F7F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6E9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8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14CA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63B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38B"/>
    <w:rsid w:val="00246749"/>
    <w:rsid w:val="002469FC"/>
    <w:rsid w:val="00246B9C"/>
    <w:rsid w:val="00246BBA"/>
    <w:rsid w:val="00246BBB"/>
    <w:rsid w:val="00246CD4"/>
    <w:rsid w:val="00246D97"/>
    <w:rsid w:val="00247055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EF"/>
    <w:rsid w:val="00250815"/>
    <w:rsid w:val="00250F16"/>
    <w:rsid w:val="002510E5"/>
    <w:rsid w:val="002511FC"/>
    <w:rsid w:val="002514E8"/>
    <w:rsid w:val="00251552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6C8"/>
    <w:rsid w:val="0025692D"/>
    <w:rsid w:val="00256EEE"/>
    <w:rsid w:val="00257239"/>
    <w:rsid w:val="0025726D"/>
    <w:rsid w:val="00257520"/>
    <w:rsid w:val="002578F7"/>
    <w:rsid w:val="00257C19"/>
    <w:rsid w:val="00260006"/>
    <w:rsid w:val="002604AB"/>
    <w:rsid w:val="002604B0"/>
    <w:rsid w:val="002604EE"/>
    <w:rsid w:val="0026081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0AA"/>
    <w:rsid w:val="002620CC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59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40B"/>
    <w:rsid w:val="00266622"/>
    <w:rsid w:val="0026688E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1FD7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409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3F5"/>
    <w:rsid w:val="00284439"/>
    <w:rsid w:val="002844FE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5C5"/>
    <w:rsid w:val="00285637"/>
    <w:rsid w:val="00285755"/>
    <w:rsid w:val="00285985"/>
    <w:rsid w:val="00285C1C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619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473"/>
    <w:rsid w:val="002A074C"/>
    <w:rsid w:val="002A083B"/>
    <w:rsid w:val="002A1083"/>
    <w:rsid w:val="002A13A0"/>
    <w:rsid w:val="002A1AD8"/>
    <w:rsid w:val="002A1EE9"/>
    <w:rsid w:val="002A271D"/>
    <w:rsid w:val="002A280F"/>
    <w:rsid w:val="002A29FD"/>
    <w:rsid w:val="002A2BD7"/>
    <w:rsid w:val="002A314A"/>
    <w:rsid w:val="002A3790"/>
    <w:rsid w:val="002A3BFD"/>
    <w:rsid w:val="002A3D19"/>
    <w:rsid w:val="002A3D40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24F"/>
    <w:rsid w:val="002A5803"/>
    <w:rsid w:val="002A58E5"/>
    <w:rsid w:val="002A58F4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4E6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6A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2D6C"/>
    <w:rsid w:val="002B32B7"/>
    <w:rsid w:val="002B34C0"/>
    <w:rsid w:val="002B34EB"/>
    <w:rsid w:val="002B36AF"/>
    <w:rsid w:val="002B3732"/>
    <w:rsid w:val="002B39B6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23"/>
    <w:rsid w:val="002B7A9E"/>
    <w:rsid w:val="002B7ACD"/>
    <w:rsid w:val="002B7BC5"/>
    <w:rsid w:val="002B7BEA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45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530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E88"/>
    <w:rsid w:val="002C4F0F"/>
    <w:rsid w:val="002C4F68"/>
    <w:rsid w:val="002C5028"/>
    <w:rsid w:val="002C5212"/>
    <w:rsid w:val="002C53BD"/>
    <w:rsid w:val="002C5F12"/>
    <w:rsid w:val="002C64F7"/>
    <w:rsid w:val="002C6891"/>
    <w:rsid w:val="002C6A56"/>
    <w:rsid w:val="002C6A83"/>
    <w:rsid w:val="002C6C6F"/>
    <w:rsid w:val="002C6D58"/>
    <w:rsid w:val="002C6DF9"/>
    <w:rsid w:val="002C6E07"/>
    <w:rsid w:val="002C7128"/>
    <w:rsid w:val="002C7167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820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AAC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00F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87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32"/>
    <w:rsid w:val="002F6A8C"/>
    <w:rsid w:val="002F6C2A"/>
    <w:rsid w:val="002F6E80"/>
    <w:rsid w:val="002F730C"/>
    <w:rsid w:val="002F73F7"/>
    <w:rsid w:val="002F7510"/>
    <w:rsid w:val="002F75D1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0BE4"/>
    <w:rsid w:val="00300DEC"/>
    <w:rsid w:val="0030122D"/>
    <w:rsid w:val="0030148B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99"/>
    <w:rsid w:val="003052C0"/>
    <w:rsid w:val="003057F9"/>
    <w:rsid w:val="00306465"/>
    <w:rsid w:val="0030648A"/>
    <w:rsid w:val="00306948"/>
    <w:rsid w:val="00306BCE"/>
    <w:rsid w:val="00306CEC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6F"/>
    <w:rsid w:val="00311D14"/>
    <w:rsid w:val="00311D70"/>
    <w:rsid w:val="00311EF9"/>
    <w:rsid w:val="003124BC"/>
    <w:rsid w:val="00312747"/>
    <w:rsid w:val="003127E0"/>
    <w:rsid w:val="00312B6C"/>
    <w:rsid w:val="00312C3D"/>
    <w:rsid w:val="00312D84"/>
    <w:rsid w:val="00312E53"/>
    <w:rsid w:val="00312EC6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22C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396"/>
    <w:rsid w:val="00326482"/>
    <w:rsid w:val="0032666F"/>
    <w:rsid w:val="0032698A"/>
    <w:rsid w:val="00326C9F"/>
    <w:rsid w:val="00326DAF"/>
    <w:rsid w:val="0032733A"/>
    <w:rsid w:val="00327387"/>
    <w:rsid w:val="003276E3"/>
    <w:rsid w:val="0032784A"/>
    <w:rsid w:val="00327A65"/>
    <w:rsid w:val="00327B03"/>
    <w:rsid w:val="00327EF9"/>
    <w:rsid w:val="0033006B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456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3E7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B7E"/>
    <w:rsid w:val="00343D87"/>
    <w:rsid w:val="00343DF8"/>
    <w:rsid w:val="00344190"/>
    <w:rsid w:val="003443B7"/>
    <w:rsid w:val="00344906"/>
    <w:rsid w:val="00344B9E"/>
    <w:rsid w:val="0034504D"/>
    <w:rsid w:val="003450B1"/>
    <w:rsid w:val="0034523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3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85F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E69"/>
    <w:rsid w:val="00361FC1"/>
    <w:rsid w:val="0036208B"/>
    <w:rsid w:val="003620DE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9B2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B2F"/>
    <w:rsid w:val="00373D7E"/>
    <w:rsid w:val="00373F41"/>
    <w:rsid w:val="00374024"/>
    <w:rsid w:val="0037459C"/>
    <w:rsid w:val="003745A3"/>
    <w:rsid w:val="003746AC"/>
    <w:rsid w:val="003748E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8A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4F60"/>
    <w:rsid w:val="00385043"/>
    <w:rsid w:val="003850E8"/>
    <w:rsid w:val="00385A30"/>
    <w:rsid w:val="00385D57"/>
    <w:rsid w:val="00385EAF"/>
    <w:rsid w:val="00385EE3"/>
    <w:rsid w:val="00386006"/>
    <w:rsid w:val="003861BB"/>
    <w:rsid w:val="003861E5"/>
    <w:rsid w:val="00386253"/>
    <w:rsid w:val="00386381"/>
    <w:rsid w:val="0038645C"/>
    <w:rsid w:val="00386478"/>
    <w:rsid w:val="003865F5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47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8FF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9E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AA3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AA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07"/>
    <w:rsid w:val="003A6B28"/>
    <w:rsid w:val="003A6B36"/>
    <w:rsid w:val="003A6CFC"/>
    <w:rsid w:val="003A6F4F"/>
    <w:rsid w:val="003A73DF"/>
    <w:rsid w:val="003A74D2"/>
    <w:rsid w:val="003A75BE"/>
    <w:rsid w:val="003A7647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13"/>
    <w:rsid w:val="003C1138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EE4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8E"/>
    <w:rsid w:val="003C7194"/>
    <w:rsid w:val="003C74C7"/>
    <w:rsid w:val="003C7753"/>
    <w:rsid w:val="003C7927"/>
    <w:rsid w:val="003C7EBF"/>
    <w:rsid w:val="003D0669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37B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BB5"/>
    <w:rsid w:val="003E4E6E"/>
    <w:rsid w:val="003E4FD3"/>
    <w:rsid w:val="003E503E"/>
    <w:rsid w:val="003E5136"/>
    <w:rsid w:val="003E5226"/>
    <w:rsid w:val="003E5407"/>
    <w:rsid w:val="003E5473"/>
    <w:rsid w:val="003E5A1A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4F2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45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0D8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C9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E3D"/>
    <w:rsid w:val="00403F04"/>
    <w:rsid w:val="0040400C"/>
    <w:rsid w:val="004040C3"/>
    <w:rsid w:val="00404108"/>
    <w:rsid w:val="004042B6"/>
    <w:rsid w:val="00404350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A6E"/>
    <w:rsid w:val="00411BF9"/>
    <w:rsid w:val="00411D62"/>
    <w:rsid w:val="00411ED7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3F"/>
    <w:rsid w:val="00416A33"/>
    <w:rsid w:val="00416A44"/>
    <w:rsid w:val="00416A90"/>
    <w:rsid w:val="00416EE8"/>
    <w:rsid w:val="00417114"/>
    <w:rsid w:val="0041732B"/>
    <w:rsid w:val="004173F7"/>
    <w:rsid w:val="00417406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3D9"/>
    <w:rsid w:val="004223E4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E5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27943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2F4B"/>
    <w:rsid w:val="0044397D"/>
    <w:rsid w:val="00443A6F"/>
    <w:rsid w:val="00443FB8"/>
    <w:rsid w:val="00443FD4"/>
    <w:rsid w:val="00443FDE"/>
    <w:rsid w:val="004443EE"/>
    <w:rsid w:val="004445A4"/>
    <w:rsid w:val="0044469E"/>
    <w:rsid w:val="004446D1"/>
    <w:rsid w:val="004450A7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003"/>
    <w:rsid w:val="00450156"/>
    <w:rsid w:val="00450366"/>
    <w:rsid w:val="0045046B"/>
    <w:rsid w:val="004504B5"/>
    <w:rsid w:val="004504E9"/>
    <w:rsid w:val="00450833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00F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26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707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DCE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8F4"/>
    <w:rsid w:val="004729B1"/>
    <w:rsid w:val="004729EB"/>
    <w:rsid w:val="00472FD0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BF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07"/>
    <w:rsid w:val="0048062D"/>
    <w:rsid w:val="004806FB"/>
    <w:rsid w:val="00480E51"/>
    <w:rsid w:val="00480EC9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88B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6A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951"/>
    <w:rsid w:val="004A0BA5"/>
    <w:rsid w:val="004A0EB6"/>
    <w:rsid w:val="004A0EEA"/>
    <w:rsid w:val="004A1223"/>
    <w:rsid w:val="004A1505"/>
    <w:rsid w:val="004A15CE"/>
    <w:rsid w:val="004A16B0"/>
    <w:rsid w:val="004A1808"/>
    <w:rsid w:val="004A187C"/>
    <w:rsid w:val="004A1965"/>
    <w:rsid w:val="004A19F8"/>
    <w:rsid w:val="004A1A7C"/>
    <w:rsid w:val="004A1C10"/>
    <w:rsid w:val="004A1CA7"/>
    <w:rsid w:val="004A1DB2"/>
    <w:rsid w:val="004A1E91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DDD"/>
    <w:rsid w:val="004A4E16"/>
    <w:rsid w:val="004A51E3"/>
    <w:rsid w:val="004A5345"/>
    <w:rsid w:val="004A539B"/>
    <w:rsid w:val="004A543E"/>
    <w:rsid w:val="004A544A"/>
    <w:rsid w:val="004A5460"/>
    <w:rsid w:val="004A5605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D5A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7D"/>
    <w:rsid w:val="004B52DA"/>
    <w:rsid w:val="004B5462"/>
    <w:rsid w:val="004B55C6"/>
    <w:rsid w:val="004B57D5"/>
    <w:rsid w:val="004B58AA"/>
    <w:rsid w:val="004B5F4E"/>
    <w:rsid w:val="004B5F98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180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8D"/>
    <w:rsid w:val="004C2D27"/>
    <w:rsid w:val="004C2D82"/>
    <w:rsid w:val="004C2DF2"/>
    <w:rsid w:val="004C2FC5"/>
    <w:rsid w:val="004C3189"/>
    <w:rsid w:val="004C321F"/>
    <w:rsid w:val="004C325A"/>
    <w:rsid w:val="004C3399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C7FAD"/>
    <w:rsid w:val="004C7FCE"/>
    <w:rsid w:val="004D0378"/>
    <w:rsid w:val="004D043A"/>
    <w:rsid w:val="004D07EB"/>
    <w:rsid w:val="004D0802"/>
    <w:rsid w:val="004D0F4D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15B"/>
    <w:rsid w:val="004D229E"/>
    <w:rsid w:val="004D230C"/>
    <w:rsid w:val="004D25F5"/>
    <w:rsid w:val="004D2677"/>
    <w:rsid w:val="004D3189"/>
    <w:rsid w:val="004D338B"/>
    <w:rsid w:val="004D33FF"/>
    <w:rsid w:val="004D349C"/>
    <w:rsid w:val="004D36CC"/>
    <w:rsid w:val="004D3738"/>
    <w:rsid w:val="004D38C3"/>
    <w:rsid w:val="004D3A14"/>
    <w:rsid w:val="004D3A5D"/>
    <w:rsid w:val="004D40A3"/>
    <w:rsid w:val="004D41E7"/>
    <w:rsid w:val="004D442B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1BA"/>
    <w:rsid w:val="004D5616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3B7"/>
    <w:rsid w:val="004D74A5"/>
    <w:rsid w:val="004D7500"/>
    <w:rsid w:val="004D76E1"/>
    <w:rsid w:val="004D7A40"/>
    <w:rsid w:val="004D7B9A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2DC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CB7"/>
    <w:rsid w:val="004E5D54"/>
    <w:rsid w:val="004E5F15"/>
    <w:rsid w:val="004E5FA6"/>
    <w:rsid w:val="004E619E"/>
    <w:rsid w:val="004E6463"/>
    <w:rsid w:val="004E6729"/>
    <w:rsid w:val="004E6B21"/>
    <w:rsid w:val="004E6C8F"/>
    <w:rsid w:val="004E6D20"/>
    <w:rsid w:val="004E6E41"/>
    <w:rsid w:val="004E7064"/>
    <w:rsid w:val="004E78C8"/>
    <w:rsid w:val="004E7A03"/>
    <w:rsid w:val="004E7B91"/>
    <w:rsid w:val="004F07EC"/>
    <w:rsid w:val="004F0B90"/>
    <w:rsid w:val="004F0C65"/>
    <w:rsid w:val="004F0C90"/>
    <w:rsid w:val="004F0EDA"/>
    <w:rsid w:val="004F11BD"/>
    <w:rsid w:val="004F11C3"/>
    <w:rsid w:val="004F14D5"/>
    <w:rsid w:val="004F1649"/>
    <w:rsid w:val="004F19D8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CDF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481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788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190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2B7"/>
    <w:rsid w:val="00514344"/>
    <w:rsid w:val="005144F7"/>
    <w:rsid w:val="00514642"/>
    <w:rsid w:val="005146DA"/>
    <w:rsid w:val="00514866"/>
    <w:rsid w:val="00514BBB"/>
    <w:rsid w:val="005151D3"/>
    <w:rsid w:val="00515230"/>
    <w:rsid w:val="005157FB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B9C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B2"/>
    <w:rsid w:val="005222EA"/>
    <w:rsid w:val="005222F0"/>
    <w:rsid w:val="005223F6"/>
    <w:rsid w:val="005226E9"/>
    <w:rsid w:val="00522830"/>
    <w:rsid w:val="005228DB"/>
    <w:rsid w:val="00522A15"/>
    <w:rsid w:val="00522A23"/>
    <w:rsid w:val="00522B3B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1C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08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C18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2E3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A9B"/>
    <w:rsid w:val="00546B00"/>
    <w:rsid w:val="00546BC4"/>
    <w:rsid w:val="00546D29"/>
    <w:rsid w:val="00547191"/>
    <w:rsid w:val="005471F8"/>
    <w:rsid w:val="0054733E"/>
    <w:rsid w:val="00547731"/>
    <w:rsid w:val="005478CC"/>
    <w:rsid w:val="00547AAB"/>
    <w:rsid w:val="00547B0A"/>
    <w:rsid w:val="00547EDE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12"/>
    <w:rsid w:val="00551FCA"/>
    <w:rsid w:val="005523BF"/>
    <w:rsid w:val="00552A64"/>
    <w:rsid w:val="00552C6C"/>
    <w:rsid w:val="00552FC4"/>
    <w:rsid w:val="00553139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6E8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51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8FA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8F2"/>
    <w:rsid w:val="00564BF2"/>
    <w:rsid w:val="00564CCF"/>
    <w:rsid w:val="0056513B"/>
    <w:rsid w:val="005653EF"/>
    <w:rsid w:val="0056545A"/>
    <w:rsid w:val="00565601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0B0B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9AC"/>
    <w:rsid w:val="00580A3A"/>
    <w:rsid w:val="00580A65"/>
    <w:rsid w:val="00580B06"/>
    <w:rsid w:val="00580CE5"/>
    <w:rsid w:val="00580D86"/>
    <w:rsid w:val="005810DD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A89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222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6E32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362"/>
    <w:rsid w:val="00591486"/>
    <w:rsid w:val="00591519"/>
    <w:rsid w:val="0059163C"/>
    <w:rsid w:val="00591707"/>
    <w:rsid w:val="0059180C"/>
    <w:rsid w:val="005918AC"/>
    <w:rsid w:val="005919A6"/>
    <w:rsid w:val="005919C3"/>
    <w:rsid w:val="00591B05"/>
    <w:rsid w:val="00591D45"/>
    <w:rsid w:val="00591EC0"/>
    <w:rsid w:val="0059201D"/>
    <w:rsid w:val="005921A0"/>
    <w:rsid w:val="0059236B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B95"/>
    <w:rsid w:val="00593DAB"/>
    <w:rsid w:val="00593F10"/>
    <w:rsid w:val="005942D5"/>
    <w:rsid w:val="0059466A"/>
    <w:rsid w:val="0059467B"/>
    <w:rsid w:val="00594752"/>
    <w:rsid w:val="00594D51"/>
    <w:rsid w:val="00594EAC"/>
    <w:rsid w:val="0059510B"/>
    <w:rsid w:val="005951EE"/>
    <w:rsid w:val="0059534B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8D8"/>
    <w:rsid w:val="00597AF8"/>
    <w:rsid w:val="00597DB1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DE0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5DF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2F6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861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178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364"/>
    <w:rsid w:val="005B681A"/>
    <w:rsid w:val="005B6CBD"/>
    <w:rsid w:val="005B792A"/>
    <w:rsid w:val="005B79D5"/>
    <w:rsid w:val="005B7AC9"/>
    <w:rsid w:val="005B7CBD"/>
    <w:rsid w:val="005B7E13"/>
    <w:rsid w:val="005B7F4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7E6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3EA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3A5"/>
    <w:rsid w:val="005D03BB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0CA"/>
    <w:rsid w:val="005D6520"/>
    <w:rsid w:val="005D674C"/>
    <w:rsid w:val="005D6A82"/>
    <w:rsid w:val="005D6C7D"/>
    <w:rsid w:val="005D70EA"/>
    <w:rsid w:val="005D71DE"/>
    <w:rsid w:val="005D72F3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0F91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834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7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3D32"/>
    <w:rsid w:val="00604011"/>
    <w:rsid w:val="00604099"/>
    <w:rsid w:val="006042FB"/>
    <w:rsid w:val="00604353"/>
    <w:rsid w:val="00604502"/>
    <w:rsid w:val="0060466C"/>
    <w:rsid w:val="006046B6"/>
    <w:rsid w:val="00604821"/>
    <w:rsid w:val="006048D6"/>
    <w:rsid w:val="006049E3"/>
    <w:rsid w:val="006050F7"/>
    <w:rsid w:val="00605354"/>
    <w:rsid w:val="0060557F"/>
    <w:rsid w:val="0060575A"/>
    <w:rsid w:val="006059D1"/>
    <w:rsid w:val="006059EE"/>
    <w:rsid w:val="00605A36"/>
    <w:rsid w:val="00605BC3"/>
    <w:rsid w:val="006062DD"/>
    <w:rsid w:val="00606363"/>
    <w:rsid w:val="0060644B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066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5C4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C9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9F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976"/>
    <w:rsid w:val="00627B25"/>
    <w:rsid w:val="00627F24"/>
    <w:rsid w:val="00630389"/>
    <w:rsid w:val="0063051C"/>
    <w:rsid w:val="006307AE"/>
    <w:rsid w:val="0063088E"/>
    <w:rsid w:val="006308F9"/>
    <w:rsid w:val="00630B78"/>
    <w:rsid w:val="00630BF6"/>
    <w:rsid w:val="00630C1F"/>
    <w:rsid w:val="00630FA7"/>
    <w:rsid w:val="00631063"/>
    <w:rsid w:val="00631083"/>
    <w:rsid w:val="006311F7"/>
    <w:rsid w:val="006312FE"/>
    <w:rsid w:val="00631483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D8C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A65"/>
    <w:rsid w:val="00636B28"/>
    <w:rsid w:val="00636B5E"/>
    <w:rsid w:val="00636EAC"/>
    <w:rsid w:val="006373E9"/>
    <w:rsid w:val="00637435"/>
    <w:rsid w:val="006374E4"/>
    <w:rsid w:val="006379B8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5E7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1D"/>
    <w:rsid w:val="00644E2C"/>
    <w:rsid w:val="006453D5"/>
    <w:rsid w:val="006457A7"/>
    <w:rsid w:val="00645E08"/>
    <w:rsid w:val="00645FB6"/>
    <w:rsid w:val="00646054"/>
    <w:rsid w:val="006460BD"/>
    <w:rsid w:val="00646252"/>
    <w:rsid w:val="006463D9"/>
    <w:rsid w:val="00646597"/>
    <w:rsid w:val="0064671B"/>
    <w:rsid w:val="00646CC7"/>
    <w:rsid w:val="00646FE5"/>
    <w:rsid w:val="00647107"/>
    <w:rsid w:val="006473D1"/>
    <w:rsid w:val="00647928"/>
    <w:rsid w:val="00647AE7"/>
    <w:rsid w:val="00647DB9"/>
    <w:rsid w:val="00647DE3"/>
    <w:rsid w:val="00647ED0"/>
    <w:rsid w:val="00650105"/>
    <w:rsid w:val="0065046F"/>
    <w:rsid w:val="00650665"/>
    <w:rsid w:val="006508CB"/>
    <w:rsid w:val="00650C11"/>
    <w:rsid w:val="00651592"/>
    <w:rsid w:val="006515A6"/>
    <w:rsid w:val="00651653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DFE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59D"/>
    <w:rsid w:val="0065760B"/>
    <w:rsid w:val="00657678"/>
    <w:rsid w:val="006577CC"/>
    <w:rsid w:val="006578E0"/>
    <w:rsid w:val="00657E0B"/>
    <w:rsid w:val="00660534"/>
    <w:rsid w:val="00660846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1E54"/>
    <w:rsid w:val="0066279A"/>
    <w:rsid w:val="006628A8"/>
    <w:rsid w:val="00662900"/>
    <w:rsid w:val="0066295D"/>
    <w:rsid w:val="00662A7C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A01"/>
    <w:rsid w:val="00667ABB"/>
    <w:rsid w:val="00667EAC"/>
    <w:rsid w:val="00667F33"/>
    <w:rsid w:val="00667FD7"/>
    <w:rsid w:val="00670351"/>
    <w:rsid w:val="0067040E"/>
    <w:rsid w:val="0067070E"/>
    <w:rsid w:val="006707CF"/>
    <w:rsid w:val="00670830"/>
    <w:rsid w:val="006709A8"/>
    <w:rsid w:val="00670A17"/>
    <w:rsid w:val="00670A29"/>
    <w:rsid w:val="00670C61"/>
    <w:rsid w:val="00671069"/>
    <w:rsid w:val="006713F8"/>
    <w:rsid w:val="00671472"/>
    <w:rsid w:val="0067169F"/>
    <w:rsid w:val="006717A5"/>
    <w:rsid w:val="00671A47"/>
    <w:rsid w:val="00671A49"/>
    <w:rsid w:val="00671A4A"/>
    <w:rsid w:val="00671A87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EC0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164"/>
    <w:rsid w:val="00681250"/>
    <w:rsid w:val="006812E4"/>
    <w:rsid w:val="00681359"/>
    <w:rsid w:val="0068158F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CE"/>
    <w:rsid w:val="006866EF"/>
    <w:rsid w:val="00686C68"/>
    <w:rsid w:val="00686E5B"/>
    <w:rsid w:val="00686E9E"/>
    <w:rsid w:val="00687024"/>
    <w:rsid w:val="006870D0"/>
    <w:rsid w:val="00687243"/>
    <w:rsid w:val="0068731E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CBE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49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AE3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783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33A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613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96E"/>
    <w:rsid w:val="006D4A70"/>
    <w:rsid w:val="006D4E84"/>
    <w:rsid w:val="006D50C3"/>
    <w:rsid w:val="006D51F4"/>
    <w:rsid w:val="006D5362"/>
    <w:rsid w:val="006D5612"/>
    <w:rsid w:val="006D573B"/>
    <w:rsid w:val="006D5BAA"/>
    <w:rsid w:val="006D625C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3F5B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EA9"/>
    <w:rsid w:val="006E5F24"/>
    <w:rsid w:val="006E5F36"/>
    <w:rsid w:val="006E639B"/>
    <w:rsid w:val="006E63E9"/>
    <w:rsid w:val="006E6496"/>
    <w:rsid w:val="006E6506"/>
    <w:rsid w:val="006E65C9"/>
    <w:rsid w:val="006E688B"/>
    <w:rsid w:val="006E6A39"/>
    <w:rsid w:val="006E6AAF"/>
    <w:rsid w:val="006E6F51"/>
    <w:rsid w:val="006E712A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339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DA5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22A"/>
    <w:rsid w:val="007028D1"/>
    <w:rsid w:val="00702C97"/>
    <w:rsid w:val="007032A1"/>
    <w:rsid w:val="0070338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5F7"/>
    <w:rsid w:val="007108D8"/>
    <w:rsid w:val="00710AE5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3E8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07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A8C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789"/>
    <w:rsid w:val="00723943"/>
    <w:rsid w:val="00723DD1"/>
    <w:rsid w:val="00723EA4"/>
    <w:rsid w:val="00723F25"/>
    <w:rsid w:val="0072448E"/>
    <w:rsid w:val="0072481E"/>
    <w:rsid w:val="00724B62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DFE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00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6FB8"/>
    <w:rsid w:val="00737096"/>
    <w:rsid w:val="00737A7E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98C"/>
    <w:rsid w:val="00740A44"/>
    <w:rsid w:val="00740CBF"/>
    <w:rsid w:val="00740D24"/>
    <w:rsid w:val="00740E3B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0B"/>
    <w:rsid w:val="00745D7A"/>
    <w:rsid w:val="00746184"/>
    <w:rsid w:val="0074659C"/>
    <w:rsid w:val="0074697D"/>
    <w:rsid w:val="00746E54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B00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490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99F"/>
    <w:rsid w:val="00756A2A"/>
    <w:rsid w:val="00756B17"/>
    <w:rsid w:val="00756BAF"/>
    <w:rsid w:val="00756CD0"/>
    <w:rsid w:val="00756D3D"/>
    <w:rsid w:val="00756E8E"/>
    <w:rsid w:val="00757096"/>
    <w:rsid w:val="007571ED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040"/>
    <w:rsid w:val="00761543"/>
    <w:rsid w:val="00761686"/>
    <w:rsid w:val="00761904"/>
    <w:rsid w:val="00761A29"/>
    <w:rsid w:val="00762064"/>
    <w:rsid w:val="007620EB"/>
    <w:rsid w:val="0076225A"/>
    <w:rsid w:val="0076227C"/>
    <w:rsid w:val="007622C3"/>
    <w:rsid w:val="007622DB"/>
    <w:rsid w:val="00762588"/>
    <w:rsid w:val="007626E0"/>
    <w:rsid w:val="007628A1"/>
    <w:rsid w:val="00762992"/>
    <w:rsid w:val="00762A68"/>
    <w:rsid w:val="00762ED5"/>
    <w:rsid w:val="00763460"/>
    <w:rsid w:val="0076349E"/>
    <w:rsid w:val="007635B6"/>
    <w:rsid w:val="007639B2"/>
    <w:rsid w:val="00763BAD"/>
    <w:rsid w:val="00763EEE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213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371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8E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2D"/>
    <w:rsid w:val="0077333A"/>
    <w:rsid w:val="007733E5"/>
    <w:rsid w:val="007737A8"/>
    <w:rsid w:val="007738CA"/>
    <w:rsid w:val="007739A8"/>
    <w:rsid w:val="00773A18"/>
    <w:rsid w:val="00773BFF"/>
    <w:rsid w:val="00773C93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A6"/>
    <w:rsid w:val="007771C3"/>
    <w:rsid w:val="0077753C"/>
    <w:rsid w:val="007777E0"/>
    <w:rsid w:val="00777BC4"/>
    <w:rsid w:val="00777E61"/>
    <w:rsid w:val="00777FAC"/>
    <w:rsid w:val="00780975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9A4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C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285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2F0D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7D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CB9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CBE"/>
    <w:rsid w:val="007B2DC8"/>
    <w:rsid w:val="007B2FCA"/>
    <w:rsid w:val="007B3171"/>
    <w:rsid w:val="007B32C2"/>
    <w:rsid w:val="007B334C"/>
    <w:rsid w:val="007B34BC"/>
    <w:rsid w:val="007B376E"/>
    <w:rsid w:val="007B389A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324"/>
    <w:rsid w:val="007B75BD"/>
    <w:rsid w:val="007B77F7"/>
    <w:rsid w:val="007B7899"/>
    <w:rsid w:val="007B78EC"/>
    <w:rsid w:val="007B79CB"/>
    <w:rsid w:val="007B7BB2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1B7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7EC"/>
    <w:rsid w:val="007C497A"/>
    <w:rsid w:val="007C4E56"/>
    <w:rsid w:val="007C4F2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52"/>
    <w:rsid w:val="007C65F7"/>
    <w:rsid w:val="007C6688"/>
    <w:rsid w:val="007C6E6C"/>
    <w:rsid w:val="007C72A8"/>
    <w:rsid w:val="007C7C26"/>
    <w:rsid w:val="007C7C55"/>
    <w:rsid w:val="007C7C77"/>
    <w:rsid w:val="007C7D8C"/>
    <w:rsid w:val="007C7F61"/>
    <w:rsid w:val="007D01F0"/>
    <w:rsid w:val="007D0353"/>
    <w:rsid w:val="007D057D"/>
    <w:rsid w:val="007D06B3"/>
    <w:rsid w:val="007D06DD"/>
    <w:rsid w:val="007D0746"/>
    <w:rsid w:val="007D07B4"/>
    <w:rsid w:val="007D0801"/>
    <w:rsid w:val="007D0D64"/>
    <w:rsid w:val="007D1171"/>
    <w:rsid w:val="007D13CC"/>
    <w:rsid w:val="007D169E"/>
    <w:rsid w:val="007D16CA"/>
    <w:rsid w:val="007D1723"/>
    <w:rsid w:val="007D1941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606"/>
    <w:rsid w:val="007D2899"/>
    <w:rsid w:val="007D2C6E"/>
    <w:rsid w:val="007D2C74"/>
    <w:rsid w:val="007D2D6B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179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1F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CCF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48D"/>
    <w:rsid w:val="007F4AC1"/>
    <w:rsid w:val="007F4B58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B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7F"/>
    <w:rsid w:val="008125C7"/>
    <w:rsid w:val="008127C1"/>
    <w:rsid w:val="0081280A"/>
    <w:rsid w:val="0081281D"/>
    <w:rsid w:val="008128A5"/>
    <w:rsid w:val="00812AD7"/>
    <w:rsid w:val="0081335F"/>
    <w:rsid w:val="00813679"/>
    <w:rsid w:val="00813700"/>
    <w:rsid w:val="00813A38"/>
    <w:rsid w:val="00813C5C"/>
    <w:rsid w:val="00813F1A"/>
    <w:rsid w:val="00814149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4A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91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1EF4"/>
    <w:rsid w:val="00831FB1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846"/>
    <w:rsid w:val="0083399F"/>
    <w:rsid w:val="008342B7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7F1"/>
    <w:rsid w:val="008409B7"/>
    <w:rsid w:val="00840ADE"/>
    <w:rsid w:val="00840DAA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21B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61F"/>
    <w:rsid w:val="00846A26"/>
    <w:rsid w:val="00846AF9"/>
    <w:rsid w:val="00846BEB"/>
    <w:rsid w:val="00846DDF"/>
    <w:rsid w:val="00846E3B"/>
    <w:rsid w:val="00846EF4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1D37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01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00"/>
    <w:rsid w:val="00857452"/>
    <w:rsid w:val="0085775F"/>
    <w:rsid w:val="008578CF"/>
    <w:rsid w:val="00857AA3"/>
    <w:rsid w:val="00857C6F"/>
    <w:rsid w:val="00857CA0"/>
    <w:rsid w:val="00857D30"/>
    <w:rsid w:val="00857E9F"/>
    <w:rsid w:val="00857F11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952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9D"/>
    <w:rsid w:val="00863FFB"/>
    <w:rsid w:val="0086408C"/>
    <w:rsid w:val="00864355"/>
    <w:rsid w:val="00864A50"/>
    <w:rsid w:val="00864B8B"/>
    <w:rsid w:val="00864BFF"/>
    <w:rsid w:val="00864FF3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B99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395"/>
    <w:rsid w:val="008744C1"/>
    <w:rsid w:val="008746CB"/>
    <w:rsid w:val="00874B2C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ECE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58B"/>
    <w:rsid w:val="00880642"/>
    <w:rsid w:val="00880713"/>
    <w:rsid w:val="008807BF"/>
    <w:rsid w:val="00880868"/>
    <w:rsid w:val="008809E5"/>
    <w:rsid w:val="00880A60"/>
    <w:rsid w:val="00880B98"/>
    <w:rsid w:val="00880C34"/>
    <w:rsid w:val="00880F6C"/>
    <w:rsid w:val="00880FD0"/>
    <w:rsid w:val="008810A9"/>
    <w:rsid w:val="00881166"/>
    <w:rsid w:val="0088124A"/>
    <w:rsid w:val="008817C1"/>
    <w:rsid w:val="008819C9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952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36C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0BA"/>
    <w:rsid w:val="0089246D"/>
    <w:rsid w:val="0089294A"/>
    <w:rsid w:val="00892A68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3D2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9A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2C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1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C9F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588"/>
    <w:rsid w:val="008C3631"/>
    <w:rsid w:val="008C38C0"/>
    <w:rsid w:val="008C3C74"/>
    <w:rsid w:val="008C3C7E"/>
    <w:rsid w:val="008C3CEB"/>
    <w:rsid w:val="008C3D6F"/>
    <w:rsid w:val="008C4134"/>
    <w:rsid w:val="008C44DA"/>
    <w:rsid w:val="008C453C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5F03"/>
    <w:rsid w:val="008C637D"/>
    <w:rsid w:val="008C63F1"/>
    <w:rsid w:val="008C6547"/>
    <w:rsid w:val="008C6760"/>
    <w:rsid w:val="008C698C"/>
    <w:rsid w:val="008C6A18"/>
    <w:rsid w:val="008C6ADA"/>
    <w:rsid w:val="008C6D49"/>
    <w:rsid w:val="008C711E"/>
    <w:rsid w:val="008C7455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1F0"/>
    <w:rsid w:val="008D746C"/>
    <w:rsid w:val="008D7549"/>
    <w:rsid w:val="008D7572"/>
    <w:rsid w:val="008D7641"/>
    <w:rsid w:val="008D7865"/>
    <w:rsid w:val="008D78DE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7B3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40F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F2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65"/>
    <w:rsid w:val="008F61B5"/>
    <w:rsid w:val="008F6897"/>
    <w:rsid w:val="008F6C82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CA9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D5C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09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341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76D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96A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2F9C"/>
    <w:rsid w:val="0091305F"/>
    <w:rsid w:val="00913064"/>
    <w:rsid w:val="0091344F"/>
    <w:rsid w:val="009136DA"/>
    <w:rsid w:val="00913703"/>
    <w:rsid w:val="00913B28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73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7B"/>
    <w:rsid w:val="00927886"/>
    <w:rsid w:val="00927A5B"/>
    <w:rsid w:val="00927ACD"/>
    <w:rsid w:val="00927BFC"/>
    <w:rsid w:val="00927CED"/>
    <w:rsid w:val="009301A4"/>
    <w:rsid w:val="00930429"/>
    <w:rsid w:val="00930579"/>
    <w:rsid w:val="00930946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44C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AB5"/>
    <w:rsid w:val="00941BEE"/>
    <w:rsid w:val="00941C85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62F"/>
    <w:rsid w:val="00945935"/>
    <w:rsid w:val="00945D2E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0DB1"/>
    <w:rsid w:val="009511B4"/>
    <w:rsid w:val="009513BA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3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83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0D"/>
    <w:rsid w:val="00967F21"/>
    <w:rsid w:val="00970040"/>
    <w:rsid w:val="0097037E"/>
    <w:rsid w:val="009703D5"/>
    <w:rsid w:val="00970571"/>
    <w:rsid w:val="009706A7"/>
    <w:rsid w:val="009707EB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563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3EAF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813"/>
    <w:rsid w:val="00980BF8"/>
    <w:rsid w:val="00980F46"/>
    <w:rsid w:val="0098157D"/>
    <w:rsid w:val="009818F6"/>
    <w:rsid w:val="00981919"/>
    <w:rsid w:val="00981DE3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1B0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27C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B5D"/>
    <w:rsid w:val="00992D24"/>
    <w:rsid w:val="00992E8E"/>
    <w:rsid w:val="00992FAB"/>
    <w:rsid w:val="00992FFF"/>
    <w:rsid w:val="00993568"/>
    <w:rsid w:val="00993744"/>
    <w:rsid w:val="009939BA"/>
    <w:rsid w:val="00993AB5"/>
    <w:rsid w:val="009942E6"/>
    <w:rsid w:val="009945CC"/>
    <w:rsid w:val="00994E50"/>
    <w:rsid w:val="00994ECB"/>
    <w:rsid w:val="00995010"/>
    <w:rsid w:val="0099514B"/>
    <w:rsid w:val="00995180"/>
    <w:rsid w:val="009951BA"/>
    <w:rsid w:val="00995617"/>
    <w:rsid w:val="009960AE"/>
    <w:rsid w:val="0099613B"/>
    <w:rsid w:val="009963FF"/>
    <w:rsid w:val="00996657"/>
    <w:rsid w:val="009966E1"/>
    <w:rsid w:val="00996AF5"/>
    <w:rsid w:val="00996C89"/>
    <w:rsid w:val="00996DED"/>
    <w:rsid w:val="0099717C"/>
    <w:rsid w:val="0099731F"/>
    <w:rsid w:val="00997610"/>
    <w:rsid w:val="009977BF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51"/>
    <w:rsid w:val="009A1698"/>
    <w:rsid w:val="009A172D"/>
    <w:rsid w:val="009A176D"/>
    <w:rsid w:val="009A18D7"/>
    <w:rsid w:val="009A1999"/>
    <w:rsid w:val="009A1ADF"/>
    <w:rsid w:val="009A1CA4"/>
    <w:rsid w:val="009A1DA7"/>
    <w:rsid w:val="009A1FBE"/>
    <w:rsid w:val="009A24A6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361"/>
    <w:rsid w:val="009A7536"/>
    <w:rsid w:val="009A75D6"/>
    <w:rsid w:val="009A76EF"/>
    <w:rsid w:val="009A7B85"/>
    <w:rsid w:val="009A7F26"/>
    <w:rsid w:val="009B011A"/>
    <w:rsid w:val="009B04EA"/>
    <w:rsid w:val="009B0627"/>
    <w:rsid w:val="009B08BF"/>
    <w:rsid w:val="009B08EE"/>
    <w:rsid w:val="009B0907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3E8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762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9A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A42"/>
    <w:rsid w:val="009C0B1B"/>
    <w:rsid w:val="009C1668"/>
    <w:rsid w:val="009C184B"/>
    <w:rsid w:val="009C1886"/>
    <w:rsid w:val="009C1C2C"/>
    <w:rsid w:val="009C1FE0"/>
    <w:rsid w:val="009C215F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5FA"/>
    <w:rsid w:val="009C4C9C"/>
    <w:rsid w:val="009C4CC8"/>
    <w:rsid w:val="009C4CFD"/>
    <w:rsid w:val="009C4DFA"/>
    <w:rsid w:val="009C52B7"/>
    <w:rsid w:val="009C53A8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1A"/>
    <w:rsid w:val="009D2FBA"/>
    <w:rsid w:val="009D3145"/>
    <w:rsid w:val="009D3231"/>
    <w:rsid w:val="009D33C7"/>
    <w:rsid w:val="009D3489"/>
    <w:rsid w:val="009D38D8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D8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28C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0EC7"/>
    <w:rsid w:val="009F1107"/>
    <w:rsid w:val="009F1180"/>
    <w:rsid w:val="009F11D3"/>
    <w:rsid w:val="009F1328"/>
    <w:rsid w:val="009F1385"/>
    <w:rsid w:val="009F15D5"/>
    <w:rsid w:val="009F1A04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2E72"/>
    <w:rsid w:val="009F30C7"/>
    <w:rsid w:val="009F3311"/>
    <w:rsid w:val="009F356A"/>
    <w:rsid w:val="009F35D5"/>
    <w:rsid w:val="009F3682"/>
    <w:rsid w:val="009F3702"/>
    <w:rsid w:val="009F3796"/>
    <w:rsid w:val="009F392E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4D15"/>
    <w:rsid w:val="009F5017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617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39E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1B4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27FEF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1C70"/>
    <w:rsid w:val="00A32163"/>
    <w:rsid w:val="00A321A2"/>
    <w:rsid w:val="00A325F9"/>
    <w:rsid w:val="00A329C9"/>
    <w:rsid w:val="00A32C80"/>
    <w:rsid w:val="00A32D76"/>
    <w:rsid w:val="00A32F77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C70"/>
    <w:rsid w:val="00A40E1A"/>
    <w:rsid w:val="00A40F97"/>
    <w:rsid w:val="00A4117E"/>
    <w:rsid w:val="00A41220"/>
    <w:rsid w:val="00A412A6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57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55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0DFE"/>
    <w:rsid w:val="00A511BA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4D"/>
    <w:rsid w:val="00A55AB3"/>
    <w:rsid w:val="00A55C0E"/>
    <w:rsid w:val="00A55F85"/>
    <w:rsid w:val="00A5606A"/>
    <w:rsid w:val="00A561EB"/>
    <w:rsid w:val="00A561FF"/>
    <w:rsid w:val="00A56768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229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5D"/>
    <w:rsid w:val="00A721BB"/>
    <w:rsid w:val="00A722EA"/>
    <w:rsid w:val="00A7271E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3CC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3A4"/>
    <w:rsid w:val="00A956C4"/>
    <w:rsid w:val="00A958A5"/>
    <w:rsid w:val="00A95A00"/>
    <w:rsid w:val="00A95BA6"/>
    <w:rsid w:val="00A95CF9"/>
    <w:rsid w:val="00A95E3D"/>
    <w:rsid w:val="00A95F9A"/>
    <w:rsid w:val="00A965DC"/>
    <w:rsid w:val="00A9673B"/>
    <w:rsid w:val="00A9676F"/>
    <w:rsid w:val="00A967BB"/>
    <w:rsid w:val="00A968D8"/>
    <w:rsid w:val="00A96A97"/>
    <w:rsid w:val="00A96E48"/>
    <w:rsid w:val="00A96F73"/>
    <w:rsid w:val="00A971F8"/>
    <w:rsid w:val="00A97206"/>
    <w:rsid w:val="00A972A0"/>
    <w:rsid w:val="00A9739A"/>
    <w:rsid w:val="00A97459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0BD"/>
    <w:rsid w:val="00AA03CE"/>
    <w:rsid w:val="00AA04D8"/>
    <w:rsid w:val="00AA0567"/>
    <w:rsid w:val="00AA095B"/>
    <w:rsid w:val="00AA0CB3"/>
    <w:rsid w:val="00AA1082"/>
    <w:rsid w:val="00AA12B5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20E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75F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893"/>
    <w:rsid w:val="00AB19DD"/>
    <w:rsid w:val="00AB1BF2"/>
    <w:rsid w:val="00AB1E02"/>
    <w:rsid w:val="00AB1E3C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AC7"/>
    <w:rsid w:val="00AB5B12"/>
    <w:rsid w:val="00AB60D6"/>
    <w:rsid w:val="00AB617A"/>
    <w:rsid w:val="00AB6282"/>
    <w:rsid w:val="00AB681D"/>
    <w:rsid w:val="00AB683C"/>
    <w:rsid w:val="00AB68E3"/>
    <w:rsid w:val="00AB6943"/>
    <w:rsid w:val="00AB6A9F"/>
    <w:rsid w:val="00AB6B6C"/>
    <w:rsid w:val="00AB6F40"/>
    <w:rsid w:val="00AB728D"/>
    <w:rsid w:val="00AB73C0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3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3F83"/>
    <w:rsid w:val="00AC40F1"/>
    <w:rsid w:val="00AC4331"/>
    <w:rsid w:val="00AC459C"/>
    <w:rsid w:val="00AC45F1"/>
    <w:rsid w:val="00AC4A28"/>
    <w:rsid w:val="00AC4CBB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4CD"/>
    <w:rsid w:val="00AC77D9"/>
    <w:rsid w:val="00AC782C"/>
    <w:rsid w:val="00AC7A70"/>
    <w:rsid w:val="00AC7A93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3A13"/>
    <w:rsid w:val="00AD4085"/>
    <w:rsid w:val="00AD41C7"/>
    <w:rsid w:val="00AD42B2"/>
    <w:rsid w:val="00AD4427"/>
    <w:rsid w:val="00AD44BA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6C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68F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48F"/>
    <w:rsid w:val="00AE57E5"/>
    <w:rsid w:val="00AE5984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EC2"/>
    <w:rsid w:val="00AE6F9E"/>
    <w:rsid w:val="00AE72F2"/>
    <w:rsid w:val="00AE7480"/>
    <w:rsid w:val="00AE7535"/>
    <w:rsid w:val="00AE79FE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BDC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DBE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CD1"/>
    <w:rsid w:val="00B04FF3"/>
    <w:rsid w:val="00B05290"/>
    <w:rsid w:val="00B0529C"/>
    <w:rsid w:val="00B05462"/>
    <w:rsid w:val="00B054F4"/>
    <w:rsid w:val="00B05539"/>
    <w:rsid w:val="00B0599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03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0AA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93F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C26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0F"/>
    <w:rsid w:val="00B27D77"/>
    <w:rsid w:val="00B301B9"/>
    <w:rsid w:val="00B303D9"/>
    <w:rsid w:val="00B304C2"/>
    <w:rsid w:val="00B30540"/>
    <w:rsid w:val="00B30794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D24"/>
    <w:rsid w:val="00B3208E"/>
    <w:rsid w:val="00B32108"/>
    <w:rsid w:val="00B3211F"/>
    <w:rsid w:val="00B32177"/>
    <w:rsid w:val="00B322B5"/>
    <w:rsid w:val="00B32368"/>
    <w:rsid w:val="00B32493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F79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907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0F5E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00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2F11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2B0"/>
    <w:rsid w:val="00B644A5"/>
    <w:rsid w:val="00B64982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C7A"/>
    <w:rsid w:val="00B72F78"/>
    <w:rsid w:val="00B730ED"/>
    <w:rsid w:val="00B7311B"/>
    <w:rsid w:val="00B7336F"/>
    <w:rsid w:val="00B73387"/>
    <w:rsid w:val="00B733EF"/>
    <w:rsid w:val="00B734C5"/>
    <w:rsid w:val="00B735E0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1A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649"/>
    <w:rsid w:val="00B8178F"/>
    <w:rsid w:val="00B81794"/>
    <w:rsid w:val="00B81AFA"/>
    <w:rsid w:val="00B81C7A"/>
    <w:rsid w:val="00B81FC0"/>
    <w:rsid w:val="00B82171"/>
    <w:rsid w:val="00B82A4F"/>
    <w:rsid w:val="00B82EA4"/>
    <w:rsid w:val="00B82F31"/>
    <w:rsid w:val="00B82F8E"/>
    <w:rsid w:val="00B83318"/>
    <w:rsid w:val="00B83C5F"/>
    <w:rsid w:val="00B83D8F"/>
    <w:rsid w:val="00B8405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05"/>
    <w:rsid w:val="00B85637"/>
    <w:rsid w:val="00B8567F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DEF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4C33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A4C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B17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3ED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C4"/>
    <w:rsid w:val="00BB2C12"/>
    <w:rsid w:val="00BB2CF4"/>
    <w:rsid w:val="00BB2FA1"/>
    <w:rsid w:val="00BB32F1"/>
    <w:rsid w:val="00BB3A95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96C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519"/>
    <w:rsid w:val="00BC48FF"/>
    <w:rsid w:val="00BC4FC2"/>
    <w:rsid w:val="00BC5182"/>
    <w:rsid w:val="00BC54FB"/>
    <w:rsid w:val="00BC578E"/>
    <w:rsid w:val="00BC5B9A"/>
    <w:rsid w:val="00BC5C74"/>
    <w:rsid w:val="00BC5C97"/>
    <w:rsid w:val="00BC616C"/>
    <w:rsid w:val="00BC623B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5F1"/>
    <w:rsid w:val="00BD3635"/>
    <w:rsid w:val="00BD3982"/>
    <w:rsid w:val="00BD3A9C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66"/>
    <w:rsid w:val="00BD70C5"/>
    <w:rsid w:val="00BD7181"/>
    <w:rsid w:val="00BD72C4"/>
    <w:rsid w:val="00BD7330"/>
    <w:rsid w:val="00BD748C"/>
    <w:rsid w:val="00BD74FD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77"/>
    <w:rsid w:val="00BE1BCF"/>
    <w:rsid w:val="00BE1FD2"/>
    <w:rsid w:val="00BE2082"/>
    <w:rsid w:val="00BE209E"/>
    <w:rsid w:val="00BE21B2"/>
    <w:rsid w:val="00BE221A"/>
    <w:rsid w:val="00BE22E0"/>
    <w:rsid w:val="00BE2AA6"/>
    <w:rsid w:val="00BE2F26"/>
    <w:rsid w:val="00BE2F28"/>
    <w:rsid w:val="00BE30C3"/>
    <w:rsid w:val="00BE3153"/>
    <w:rsid w:val="00BE340C"/>
    <w:rsid w:val="00BE3451"/>
    <w:rsid w:val="00BE365E"/>
    <w:rsid w:val="00BE3C73"/>
    <w:rsid w:val="00BE3F08"/>
    <w:rsid w:val="00BE42BC"/>
    <w:rsid w:val="00BE454F"/>
    <w:rsid w:val="00BE48D0"/>
    <w:rsid w:val="00BE49E7"/>
    <w:rsid w:val="00BE4AE4"/>
    <w:rsid w:val="00BE53A3"/>
    <w:rsid w:val="00BE5769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882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6D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03"/>
    <w:rsid w:val="00BF5467"/>
    <w:rsid w:val="00BF5587"/>
    <w:rsid w:val="00BF586C"/>
    <w:rsid w:val="00BF5B85"/>
    <w:rsid w:val="00BF5D89"/>
    <w:rsid w:val="00BF609B"/>
    <w:rsid w:val="00BF60A0"/>
    <w:rsid w:val="00BF661C"/>
    <w:rsid w:val="00BF69EA"/>
    <w:rsid w:val="00BF6FDA"/>
    <w:rsid w:val="00BF759A"/>
    <w:rsid w:val="00BF75EB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AEF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865"/>
    <w:rsid w:val="00C03CE4"/>
    <w:rsid w:val="00C03DBE"/>
    <w:rsid w:val="00C03E94"/>
    <w:rsid w:val="00C0425E"/>
    <w:rsid w:val="00C04537"/>
    <w:rsid w:val="00C04709"/>
    <w:rsid w:val="00C04BCC"/>
    <w:rsid w:val="00C04C74"/>
    <w:rsid w:val="00C04DB3"/>
    <w:rsid w:val="00C050A9"/>
    <w:rsid w:val="00C05631"/>
    <w:rsid w:val="00C05C20"/>
    <w:rsid w:val="00C061AA"/>
    <w:rsid w:val="00C06234"/>
    <w:rsid w:val="00C06373"/>
    <w:rsid w:val="00C067AD"/>
    <w:rsid w:val="00C06814"/>
    <w:rsid w:val="00C068F3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3E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9A3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A12"/>
    <w:rsid w:val="00C27D90"/>
    <w:rsid w:val="00C27DAB"/>
    <w:rsid w:val="00C27F21"/>
    <w:rsid w:val="00C30263"/>
    <w:rsid w:val="00C30307"/>
    <w:rsid w:val="00C3058D"/>
    <w:rsid w:val="00C30842"/>
    <w:rsid w:val="00C3084E"/>
    <w:rsid w:val="00C308F8"/>
    <w:rsid w:val="00C30E12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8BB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B77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BB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45D"/>
    <w:rsid w:val="00C55916"/>
    <w:rsid w:val="00C559E4"/>
    <w:rsid w:val="00C55B6B"/>
    <w:rsid w:val="00C55BEF"/>
    <w:rsid w:val="00C55FB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1AAA"/>
    <w:rsid w:val="00C62546"/>
    <w:rsid w:val="00C628C3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A3"/>
    <w:rsid w:val="00C64F53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9E0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005"/>
    <w:rsid w:val="00C735FC"/>
    <w:rsid w:val="00C7377E"/>
    <w:rsid w:val="00C73940"/>
    <w:rsid w:val="00C73AA5"/>
    <w:rsid w:val="00C73F1E"/>
    <w:rsid w:val="00C7402C"/>
    <w:rsid w:val="00C741A5"/>
    <w:rsid w:val="00C74319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83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FE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40D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16"/>
    <w:rsid w:val="00C9296A"/>
    <w:rsid w:val="00C9408D"/>
    <w:rsid w:val="00C9421C"/>
    <w:rsid w:val="00C94449"/>
    <w:rsid w:val="00C94513"/>
    <w:rsid w:val="00C947FA"/>
    <w:rsid w:val="00C94933"/>
    <w:rsid w:val="00C94AF3"/>
    <w:rsid w:val="00C94D13"/>
    <w:rsid w:val="00C94D35"/>
    <w:rsid w:val="00C94DBF"/>
    <w:rsid w:val="00C95113"/>
    <w:rsid w:val="00C9521C"/>
    <w:rsid w:val="00C9537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1E5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2F4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217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4B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8F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5A"/>
    <w:rsid w:val="00CB7BBC"/>
    <w:rsid w:val="00CB7C77"/>
    <w:rsid w:val="00CB7EE4"/>
    <w:rsid w:val="00CC00BA"/>
    <w:rsid w:val="00CC0223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614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915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1F0A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0B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1D3"/>
    <w:rsid w:val="00CE463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659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7B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1B00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084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DD1"/>
    <w:rsid w:val="00D0710C"/>
    <w:rsid w:val="00D075EA"/>
    <w:rsid w:val="00D07609"/>
    <w:rsid w:val="00D0786C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A94"/>
    <w:rsid w:val="00D13FC2"/>
    <w:rsid w:val="00D142FF"/>
    <w:rsid w:val="00D1466D"/>
    <w:rsid w:val="00D14ACF"/>
    <w:rsid w:val="00D14B8A"/>
    <w:rsid w:val="00D14C4B"/>
    <w:rsid w:val="00D150AC"/>
    <w:rsid w:val="00D1527F"/>
    <w:rsid w:val="00D155BC"/>
    <w:rsid w:val="00D1574F"/>
    <w:rsid w:val="00D158B2"/>
    <w:rsid w:val="00D1598B"/>
    <w:rsid w:val="00D1601B"/>
    <w:rsid w:val="00D1613A"/>
    <w:rsid w:val="00D16526"/>
    <w:rsid w:val="00D165B4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755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37CD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A82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5B5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24"/>
    <w:rsid w:val="00D3265C"/>
    <w:rsid w:val="00D329FA"/>
    <w:rsid w:val="00D32B27"/>
    <w:rsid w:val="00D32D9C"/>
    <w:rsid w:val="00D32F25"/>
    <w:rsid w:val="00D32F76"/>
    <w:rsid w:val="00D32FF8"/>
    <w:rsid w:val="00D33CD3"/>
    <w:rsid w:val="00D33F91"/>
    <w:rsid w:val="00D340E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6A1"/>
    <w:rsid w:val="00D35731"/>
    <w:rsid w:val="00D357A8"/>
    <w:rsid w:val="00D358CC"/>
    <w:rsid w:val="00D35AAA"/>
    <w:rsid w:val="00D35CEA"/>
    <w:rsid w:val="00D35E00"/>
    <w:rsid w:val="00D35E64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41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0A2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19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5D4"/>
    <w:rsid w:val="00D5489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16E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23"/>
    <w:rsid w:val="00D56E4D"/>
    <w:rsid w:val="00D56E67"/>
    <w:rsid w:val="00D56F7D"/>
    <w:rsid w:val="00D570A8"/>
    <w:rsid w:val="00D570DC"/>
    <w:rsid w:val="00D5716B"/>
    <w:rsid w:val="00D57420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7A6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BB0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96E"/>
    <w:rsid w:val="00D65D87"/>
    <w:rsid w:val="00D65DFC"/>
    <w:rsid w:val="00D65E02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3D1"/>
    <w:rsid w:val="00D6755E"/>
    <w:rsid w:val="00D677A2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786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2E1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7A5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744"/>
    <w:rsid w:val="00D869A5"/>
    <w:rsid w:val="00D86A06"/>
    <w:rsid w:val="00D86AAD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EFA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3CE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250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23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B87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AF3"/>
    <w:rsid w:val="00DB1D80"/>
    <w:rsid w:val="00DB2171"/>
    <w:rsid w:val="00DB2335"/>
    <w:rsid w:val="00DB2B5D"/>
    <w:rsid w:val="00DB2B77"/>
    <w:rsid w:val="00DB313B"/>
    <w:rsid w:val="00DB3172"/>
    <w:rsid w:val="00DB31E4"/>
    <w:rsid w:val="00DB3465"/>
    <w:rsid w:val="00DB3466"/>
    <w:rsid w:val="00DB3479"/>
    <w:rsid w:val="00DB356A"/>
    <w:rsid w:val="00DB35A3"/>
    <w:rsid w:val="00DB371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C93"/>
    <w:rsid w:val="00DC018A"/>
    <w:rsid w:val="00DC01FD"/>
    <w:rsid w:val="00DC02D3"/>
    <w:rsid w:val="00DC02F4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144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66D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991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156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964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4EA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ED"/>
    <w:rsid w:val="00DE4CBC"/>
    <w:rsid w:val="00DE5605"/>
    <w:rsid w:val="00DE56D1"/>
    <w:rsid w:val="00DE593B"/>
    <w:rsid w:val="00DE5B41"/>
    <w:rsid w:val="00DE5E71"/>
    <w:rsid w:val="00DE60B3"/>
    <w:rsid w:val="00DE63C1"/>
    <w:rsid w:val="00DE6685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0F8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68C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4A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8C9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A6D"/>
    <w:rsid w:val="00E12E34"/>
    <w:rsid w:val="00E133C2"/>
    <w:rsid w:val="00E135FF"/>
    <w:rsid w:val="00E1384F"/>
    <w:rsid w:val="00E13AB2"/>
    <w:rsid w:val="00E13CAC"/>
    <w:rsid w:val="00E13CE9"/>
    <w:rsid w:val="00E13DC1"/>
    <w:rsid w:val="00E13DDE"/>
    <w:rsid w:val="00E13F9F"/>
    <w:rsid w:val="00E141B3"/>
    <w:rsid w:val="00E14307"/>
    <w:rsid w:val="00E148B6"/>
    <w:rsid w:val="00E14ACF"/>
    <w:rsid w:val="00E14F6B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4A2"/>
    <w:rsid w:val="00E16614"/>
    <w:rsid w:val="00E166C1"/>
    <w:rsid w:val="00E1689F"/>
    <w:rsid w:val="00E16B03"/>
    <w:rsid w:val="00E16C66"/>
    <w:rsid w:val="00E16CAC"/>
    <w:rsid w:val="00E17259"/>
    <w:rsid w:val="00E17443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94B"/>
    <w:rsid w:val="00E21F58"/>
    <w:rsid w:val="00E2229E"/>
    <w:rsid w:val="00E22312"/>
    <w:rsid w:val="00E22680"/>
    <w:rsid w:val="00E22B93"/>
    <w:rsid w:val="00E22CF0"/>
    <w:rsid w:val="00E22DDD"/>
    <w:rsid w:val="00E23190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813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1BC"/>
    <w:rsid w:val="00E40271"/>
    <w:rsid w:val="00E4079E"/>
    <w:rsid w:val="00E408DB"/>
    <w:rsid w:val="00E41085"/>
    <w:rsid w:val="00E4108A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004"/>
    <w:rsid w:val="00E452E8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898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C1C"/>
    <w:rsid w:val="00E57DB7"/>
    <w:rsid w:val="00E57F0C"/>
    <w:rsid w:val="00E60099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30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29E"/>
    <w:rsid w:val="00E673D6"/>
    <w:rsid w:val="00E6749F"/>
    <w:rsid w:val="00E67694"/>
    <w:rsid w:val="00E676AF"/>
    <w:rsid w:val="00E67AAC"/>
    <w:rsid w:val="00E67EEB"/>
    <w:rsid w:val="00E67F4B"/>
    <w:rsid w:val="00E70055"/>
    <w:rsid w:val="00E7019C"/>
    <w:rsid w:val="00E702C3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C9C"/>
    <w:rsid w:val="00E75170"/>
    <w:rsid w:val="00E7535E"/>
    <w:rsid w:val="00E753A1"/>
    <w:rsid w:val="00E7549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8FC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AA5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4A"/>
    <w:rsid w:val="00E86164"/>
    <w:rsid w:val="00E8619A"/>
    <w:rsid w:val="00E861DF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3C"/>
    <w:rsid w:val="00E90A71"/>
    <w:rsid w:val="00E90A7C"/>
    <w:rsid w:val="00E90AB8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0F76"/>
    <w:rsid w:val="00EA1027"/>
    <w:rsid w:val="00EA1336"/>
    <w:rsid w:val="00EA135F"/>
    <w:rsid w:val="00EA136B"/>
    <w:rsid w:val="00EA1560"/>
    <w:rsid w:val="00EA164E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2D4"/>
    <w:rsid w:val="00EA23BC"/>
    <w:rsid w:val="00EA2541"/>
    <w:rsid w:val="00EA2587"/>
    <w:rsid w:val="00EA2597"/>
    <w:rsid w:val="00EA2601"/>
    <w:rsid w:val="00EA26E6"/>
    <w:rsid w:val="00EA272A"/>
    <w:rsid w:val="00EA29A0"/>
    <w:rsid w:val="00EA3059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26"/>
    <w:rsid w:val="00EB6161"/>
    <w:rsid w:val="00EB619A"/>
    <w:rsid w:val="00EB6274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38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0E9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1FE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3F9B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37"/>
    <w:rsid w:val="00ED5F69"/>
    <w:rsid w:val="00ED60BB"/>
    <w:rsid w:val="00ED65E0"/>
    <w:rsid w:val="00ED67D5"/>
    <w:rsid w:val="00ED67E9"/>
    <w:rsid w:val="00ED6941"/>
    <w:rsid w:val="00ED6C6A"/>
    <w:rsid w:val="00ED6E93"/>
    <w:rsid w:val="00ED7148"/>
    <w:rsid w:val="00ED7224"/>
    <w:rsid w:val="00ED722A"/>
    <w:rsid w:val="00ED727E"/>
    <w:rsid w:val="00ED730B"/>
    <w:rsid w:val="00ED74B3"/>
    <w:rsid w:val="00ED7678"/>
    <w:rsid w:val="00ED789C"/>
    <w:rsid w:val="00EE014F"/>
    <w:rsid w:val="00EE028A"/>
    <w:rsid w:val="00EE0D40"/>
    <w:rsid w:val="00EE10B2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188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1F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186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4E"/>
    <w:rsid w:val="00F01F5F"/>
    <w:rsid w:val="00F02008"/>
    <w:rsid w:val="00F02375"/>
    <w:rsid w:val="00F023E8"/>
    <w:rsid w:val="00F0298E"/>
    <w:rsid w:val="00F02C0A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1F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3C21"/>
    <w:rsid w:val="00F14195"/>
    <w:rsid w:val="00F141B5"/>
    <w:rsid w:val="00F14721"/>
    <w:rsid w:val="00F1485F"/>
    <w:rsid w:val="00F14999"/>
    <w:rsid w:val="00F149C7"/>
    <w:rsid w:val="00F14C20"/>
    <w:rsid w:val="00F14ECD"/>
    <w:rsid w:val="00F150B5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2F8"/>
    <w:rsid w:val="00F177E3"/>
    <w:rsid w:val="00F17A89"/>
    <w:rsid w:val="00F17B69"/>
    <w:rsid w:val="00F17CF5"/>
    <w:rsid w:val="00F17E63"/>
    <w:rsid w:val="00F17EE1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09F"/>
    <w:rsid w:val="00F231F4"/>
    <w:rsid w:val="00F233A6"/>
    <w:rsid w:val="00F233D1"/>
    <w:rsid w:val="00F23424"/>
    <w:rsid w:val="00F23725"/>
    <w:rsid w:val="00F23B11"/>
    <w:rsid w:val="00F24106"/>
    <w:rsid w:val="00F243B3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5E6"/>
    <w:rsid w:val="00F267E4"/>
    <w:rsid w:val="00F267E9"/>
    <w:rsid w:val="00F26A18"/>
    <w:rsid w:val="00F26AAC"/>
    <w:rsid w:val="00F26B70"/>
    <w:rsid w:val="00F26B9C"/>
    <w:rsid w:val="00F26C0E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D7D"/>
    <w:rsid w:val="00F4312A"/>
    <w:rsid w:val="00F433AB"/>
    <w:rsid w:val="00F4391E"/>
    <w:rsid w:val="00F43ACD"/>
    <w:rsid w:val="00F43BBB"/>
    <w:rsid w:val="00F43C3E"/>
    <w:rsid w:val="00F44053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5AB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D2F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2D1A"/>
    <w:rsid w:val="00F63460"/>
    <w:rsid w:val="00F634F4"/>
    <w:rsid w:val="00F63682"/>
    <w:rsid w:val="00F637B4"/>
    <w:rsid w:val="00F638FC"/>
    <w:rsid w:val="00F6398E"/>
    <w:rsid w:val="00F63CCC"/>
    <w:rsid w:val="00F63D1E"/>
    <w:rsid w:val="00F63E13"/>
    <w:rsid w:val="00F64146"/>
    <w:rsid w:val="00F6427D"/>
    <w:rsid w:val="00F646F7"/>
    <w:rsid w:val="00F64734"/>
    <w:rsid w:val="00F64741"/>
    <w:rsid w:val="00F64752"/>
    <w:rsid w:val="00F648C9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763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1B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CB9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1C14"/>
    <w:rsid w:val="00F91DF0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7F"/>
    <w:rsid w:val="00F955F9"/>
    <w:rsid w:val="00F95724"/>
    <w:rsid w:val="00F958C6"/>
    <w:rsid w:val="00F95A36"/>
    <w:rsid w:val="00F95BEF"/>
    <w:rsid w:val="00F9601B"/>
    <w:rsid w:val="00F9606C"/>
    <w:rsid w:val="00F960EE"/>
    <w:rsid w:val="00F96155"/>
    <w:rsid w:val="00F967AA"/>
    <w:rsid w:val="00F9684A"/>
    <w:rsid w:val="00F9689B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552"/>
    <w:rsid w:val="00FA07B0"/>
    <w:rsid w:val="00FA0807"/>
    <w:rsid w:val="00FA0C78"/>
    <w:rsid w:val="00FA0EB8"/>
    <w:rsid w:val="00FA118E"/>
    <w:rsid w:val="00FA11E6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BB6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80F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AB2"/>
    <w:rsid w:val="00FA7BDF"/>
    <w:rsid w:val="00FA7EAF"/>
    <w:rsid w:val="00FB00C2"/>
    <w:rsid w:val="00FB0251"/>
    <w:rsid w:val="00FB06C1"/>
    <w:rsid w:val="00FB0875"/>
    <w:rsid w:val="00FB0A2A"/>
    <w:rsid w:val="00FB0C03"/>
    <w:rsid w:val="00FB0E65"/>
    <w:rsid w:val="00FB0F63"/>
    <w:rsid w:val="00FB183F"/>
    <w:rsid w:val="00FB197C"/>
    <w:rsid w:val="00FB1A91"/>
    <w:rsid w:val="00FB1CEE"/>
    <w:rsid w:val="00FB1DDD"/>
    <w:rsid w:val="00FB1E44"/>
    <w:rsid w:val="00FB1E56"/>
    <w:rsid w:val="00FB209B"/>
    <w:rsid w:val="00FB241F"/>
    <w:rsid w:val="00FB245C"/>
    <w:rsid w:val="00FB2547"/>
    <w:rsid w:val="00FB2A9C"/>
    <w:rsid w:val="00FB3454"/>
    <w:rsid w:val="00FB36A0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5C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B31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57D"/>
    <w:rsid w:val="00FC4824"/>
    <w:rsid w:val="00FC4922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6F7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967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1ECD"/>
    <w:rsid w:val="00FD2F98"/>
    <w:rsid w:val="00FD30CB"/>
    <w:rsid w:val="00FD31AD"/>
    <w:rsid w:val="00FD3267"/>
    <w:rsid w:val="00FD326D"/>
    <w:rsid w:val="00FD3292"/>
    <w:rsid w:val="00FD32C7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37C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5C7"/>
    <w:rsid w:val="00FD6B0F"/>
    <w:rsid w:val="00FD6F8A"/>
    <w:rsid w:val="00FD7339"/>
    <w:rsid w:val="00FD759F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8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24"/>
    <w:rsid w:val="00FE40E7"/>
    <w:rsid w:val="00FE47DB"/>
    <w:rsid w:val="00FE4B72"/>
    <w:rsid w:val="00FE4BFA"/>
    <w:rsid w:val="00FE4C68"/>
    <w:rsid w:val="00FE4CCF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6F1E"/>
    <w:rsid w:val="00FE72B3"/>
    <w:rsid w:val="00FE74F3"/>
    <w:rsid w:val="00FE76F0"/>
    <w:rsid w:val="00FE7865"/>
    <w:rsid w:val="00FE78F3"/>
    <w:rsid w:val="00FE79CF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1F"/>
    <w:rsid w:val="00FF1A73"/>
    <w:rsid w:val="00FF1C26"/>
    <w:rsid w:val="00FF1E81"/>
    <w:rsid w:val="00FF1ED1"/>
    <w:rsid w:val="00FF1FCF"/>
    <w:rsid w:val="00FF204A"/>
    <w:rsid w:val="00FF2154"/>
    <w:rsid w:val="00FF21CE"/>
    <w:rsid w:val="00FF2308"/>
    <w:rsid w:val="00FF2390"/>
    <w:rsid w:val="00FF28CE"/>
    <w:rsid w:val="00FF29B2"/>
    <w:rsid w:val="00FF2D06"/>
    <w:rsid w:val="00FF2DDB"/>
    <w:rsid w:val="00FF3021"/>
    <w:rsid w:val="00FF3438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08B"/>
    <w:rsid w:val="00FF7193"/>
    <w:rsid w:val="00FF7568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paragraph">
    <w:name w:val="paragraph"/>
    <w:basedOn w:val="Normal"/>
    <w:rsid w:val="00AA03C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C7EBF"/>
  </w:style>
  <w:style w:type="character" w:customStyle="1" w:styleId="eop">
    <w:name w:val="eop"/>
    <w:basedOn w:val="DefaultParagraphFont"/>
    <w:rsid w:val="003C7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20606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4940</cp:revision>
  <cp:lastPrinted>2009-04-22T21:01:00Z</cp:lastPrinted>
  <dcterms:created xsi:type="dcterms:W3CDTF">2020-07-20T16:47:00Z</dcterms:created>
  <dcterms:modified xsi:type="dcterms:W3CDTF">2024-02-19T15:52:00Z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